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AA67" w14:textId="3E2AE6B3" w:rsidR="000506BA" w:rsidRDefault="000506BA" w:rsidP="000506BA">
      <w:pPr>
        <w:spacing w:after="0" w:line="240" w:lineRule="auto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 xml:space="preserve">Purpose </w:t>
      </w:r>
      <w:bookmarkStart w:id="0" w:name="_GoBack"/>
      <w:bookmarkEnd w:id="0"/>
    </w:p>
    <w:p w14:paraId="305DE472" w14:textId="59039736" w:rsidR="000506BA" w:rsidRP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</w:p>
    <w:p w14:paraId="1D11B7A4" w14:textId="3E0FD7E5" w:rsid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  <w:r w:rsidRPr="000506BA">
        <w:rPr>
          <w:rFonts w:ascii="Verdana" w:hAnsi="Verdana"/>
          <w:lang w:val="en-AU"/>
        </w:rPr>
        <w:t xml:space="preserve">This </w:t>
      </w:r>
      <w:r>
        <w:rPr>
          <w:rFonts w:ascii="Verdana" w:hAnsi="Verdana"/>
          <w:lang w:val="en-AU"/>
        </w:rPr>
        <w:t>Assessment Tool</w:t>
      </w:r>
      <w:r w:rsidRPr="000506BA">
        <w:rPr>
          <w:rFonts w:ascii="Verdana" w:hAnsi="Verdana"/>
          <w:lang w:val="en-AU"/>
        </w:rPr>
        <w:t xml:space="preserve"> has been developed by BCAA to be used for initial assessment or ongoing surveillance and oversight </w:t>
      </w:r>
      <w:r>
        <w:rPr>
          <w:rFonts w:ascii="Verdana" w:hAnsi="Verdana"/>
          <w:lang w:val="en-AU"/>
        </w:rPr>
        <w:t xml:space="preserve">of </w:t>
      </w:r>
      <w:r w:rsidR="000B3CFC">
        <w:rPr>
          <w:rFonts w:ascii="Verdana" w:hAnsi="Verdana"/>
          <w:lang w:val="en-AU"/>
        </w:rPr>
        <w:t xml:space="preserve">an </w:t>
      </w:r>
      <w:r w:rsidRPr="000506BA">
        <w:rPr>
          <w:rFonts w:ascii="Verdana" w:hAnsi="Verdana"/>
          <w:lang w:val="en-AU"/>
        </w:rPr>
        <w:t xml:space="preserve">organisation’s </w:t>
      </w:r>
      <w:r>
        <w:rPr>
          <w:rFonts w:ascii="Verdana" w:hAnsi="Verdana"/>
          <w:lang w:val="en-AU"/>
        </w:rPr>
        <w:t>Safety Management System (SMS)</w:t>
      </w:r>
      <w:r w:rsidRPr="000506BA">
        <w:rPr>
          <w:rFonts w:ascii="Verdana" w:hAnsi="Verdana"/>
          <w:lang w:val="en-AU"/>
        </w:rPr>
        <w:t xml:space="preserve">.  </w:t>
      </w:r>
    </w:p>
    <w:p w14:paraId="4BBEDA55" w14:textId="77777777" w:rsid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</w:p>
    <w:p w14:paraId="73CABADA" w14:textId="77777777" w:rsidR="001914BF" w:rsidRDefault="001914BF" w:rsidP="000506BA">
      <w:pPr>
        <w:spacing w:after="0" w:line="240" w:lineRule="auto"/>
        <w:rPr>
          <w:rFonts w:ascii="Verdana" w:hAnsi="Verdana"/>
          <w:lang w:val="en-AU"/>
        </w:rPr>
      </w:pPr>
    </w:p>
    <w:p w14:paraId="436F4471" w14:textId="77777777" w:rsidR="000506BA" w:rsidRPr="000506BA" w:rsidRDefault="000506BA" w:rsidP="000506BA">
      <w:pPr>
        <w:spacing w:after="0" w:line="240" w:lineRule="auto"/>
        <w:rPr>
          <w:rFonts w:ascii="Verdana" w:hAnsi="Verdana"/>
          <w:b/>
          <w:lang w:val="en-AU"/>
        </w:rPr>
      </w:pPr>
      <w:r w:rsidRPr="000506BA">
        <w:rPr>
          <w:rFonts w:ascii="Verdana" w:hAnsi="Verdana"/>
          <w:b/>
          <w:lang w:val="en-AU"/>
        </w:rPr>
        <w:t>Objective</w:t>
      </w:r>
      <w:r>
        <w:rPr>
          <w:rFonts w:ascii="Verdana" w:hAnsi="Verdana"/>
          <w:b/>
          <w:lang w:val="en-AU"/>
        </w:rPr>
        <w:t>s</w:t>
      </w:r>
      <w:r w:rsidRPr="000506BA">
        <w:rPr>
          <w:rFonts w:ascii="Verdana" w:hAnsi="Verdana"/>
          <w:b/>
          <w:lang w:val="en-AU"/>
        </w:rPr>
        <w:t xml:space="preserve"> </w:t>
      </w:r>
    </w:p>
    <w:p w14:paraId="1EA177A6" w14:textId="77777777" w:rsidR="000506BA" w:rsidRP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  <w:r w:rsidRPr="000506BA">
        <w:rPr>
          <w:rFonts w:ascii="Verdana" w:hAnsi="Verdana"/>
          <w:lang w:val="en-AU"/>
        </w:rPr>
        <w:t xml:space="preserve"> </w:t>
      </w:r>
    </w:p>
    <w:p w14:paraId="3377D18E" w14:textId="77777777" w:rsid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Confirm minimum components of a Safety Management System are in place prior to the issuance of approvals. </w:t>
      </w:r>
    </w:p>
    <w:p w14:paraId="16AEFB8C" w14:textId="77777777" w:rsid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</w:p>
    <w:p w14:paraId="51F4DDDC" w14:textId="3706D131" w:rsidR="000506BA" w:rsidRDefault="000506BA" w:rsidP="000506BA">
      <w:pPr>
        <w:spacing w:after="0" w:line="24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Support</w:t>
      </w:r>
      <w:r w:rsidRPr="000506BA">
        <w:rPr>
          <w:rFonts w:ascii="Verdana" w:hAnsi="Verdana"/>
          <w:lang w:val="en-AU"/>
        </w:rPr>
        <w:t xml:space="preserve"> continuous improvement in the </w:t>
      </w:r>
      <w:r>
        <w:rPr>
          <w:rFonts w:ascii="Verdana" w:hAnsi="Verdana"/>
          <w:lang w:val="en-AU"/>
        </w:rPr>
        <w:t>S</w:t>
      </w:r>
      <w:r w:rsidRPr="000506BA">
        <w:rPr>
          <w:rFonts w:ascii="Verdana" w:hAnsi="Verdana"/>
          <w:lang w:val="en-AU"/>
        </w:rPr>
        <w:t xml:space="preserve">afety </w:t>
      </w:r>
      <w:r>
        <w:rPr>
          <w:rFonts w:ascii="Verdana" w:hAnsi="Verdana"/>
          <w:lang w:val="en-AU"/>
        </w:rPr>
        <w:t>M</w:t>
      </w:r>
      <w:r w:rsidRPr="000506BA">
        <w:rPr>
          <w:rFonts w:ascii="Verdana" w:hAnsi="Verdana"/>
          <w:lang w:val="en-AU"/>
        </w:rPr>
        <w:t xml:space="preserve">anagement </w:t>
      </w:r>
      <w:r>
        <w:rPr>
          <w:rFonts w:ascii="Verdana" w:hAnsi="Verdana"/>
          <w:lang w:val="en-AU"/>
        </w:rPr>
        <w:t xml:space="preserve">System </w:t>
      </w:r>
      <w:r w:rsidRPr="000506BA">
        <w:rPr>
          <w:rFonts w:ascii="Verdana" w:hAnsi="Verdana"/>
          <w:lang w:val="en-AU"/>
        </w:rPr>
        <w:t xml:space="preserve">of </w:t>
      </w:r>
      <w:r>
        <w:rPr>
          <w:rFonts w:ascii="Verdana" w:hAnsi="Verdana"/>
          <w:lang w:val="en-AU"/>
        </w:rPr>
        <w:t xml:space="preserve">all </w:t>
      </w:r>
      <w:r w:rsidR="00E1023E">
        <w:rPr>
          <w:rFonts w:ascii="Verdana" w:hAnsi="Verdana"/>
          <w:lang w:val="en-AU"/>
        </w:rPr>
        <w:t>organisation</w:t>
      </w:r>
      <w:r w:rsidR="004F0CBC">
        <w:rPr>
          <w:rFonts w:ascii="Verdana" w:hAnsi="Verdana"/>
          <w:lang w:val="en-AU"/>
        </w:rPr>
        <w:t>s</w:t>
      </w:r>
      <w:r>
        <w:rPr>
          <w:rFonts w:ascii="Verdana" w:hAnsi="Verdana"/>
          <w:lang w:val="en-AU"/>
        </w:rPr>
        <w:t xml:space="preserve"> under the </w:t>
      </w:r>
      <w:r w:rsidRPr="000506BA">
        <w:rPr>
          <w:rFonts w:ascii="Verdana" w:hAnsi="Verdana"/>
          <w:lang w:val="en-AU"/>
        </w:rPr>
        <w:t xml:space="preserve">BCAA’s </w:t>
      </w:r>
      <w:r>
        <w:rPr>
          <w:rFonts w:ascii="Verdana" w:hAnsi="Verdana"/>
          <w:lang w:val="en-AU"/>
        </w:rPr>
        <w:t>authority</w:t>
      </w:r>
      <w:r w:rsidRPr="000506BA">
        <w:rPr>
          <w:rFonts w:ascii="Verdana" w:hAnsi="Verdana"/>
          <w:lang w:val="en-AU"/>
        </w:rPr>
        <w:t>.</w:t>
      </w:r>
    </w:p>
    <w:p w14:paraId="39F01D02" w14:textId="77777777" w:rsidR="000506BA" w:rsidRDefault="000506BA" w:rsidP="000B5E43">
      <w:pPr>
        <w:spacing w:after="0" w:line="240" w:lineRule="auto"/>
        <w:rPr>
          <w:rFonts w:ascii="Verdana" w:hAnsi="Verdana"/>
          <w:lang w:val="en-AU"/>
        </w:rPr>
      </w:pPr>
    </w:p>
    <w:p w14:paraId="4B95B8A2" w14:textId="77777777" w:rsidR="001914BF" w:rsidRDefault="001914BF" w:rsidP="000B5E43">
      <w:pPr>
        <w:spacing w:after="0" w:line="240" w:lineRule="auto"/>
        <w:rPr>
          <w:rFonts w:ascii="Verdana" w:hAnsi="Verdana"/>
          <w:lang w:val="en-AU"/>
        </w:rPr>
      </w:pPr>
    </w:p>
    <w:p w14:paraId="49D8EFB3" w14:textId="77777777" w:rsidR="00DD7413" w:rsidRPr="00DD7413" w:rsidRDefault="00DD7413" w:rsidP="00DD7413">
      <w:pPr>
        <w:spacing w:after="0" w:line="240" w:lineRule="auto"/>
        <w:rPr>
          <w:rFonts w:ascii="Verdana" w:hAnsi="Verdana"/>
          <w:b/>
          <w:lang w:val="en-AU"/>
        </w:rPr>
      </w:pPr>
      <w:r w:rsidRPr="00DD7413">
        <w:rPr>
          <w:rFonts w:ascii="Verdana" w:hAnsi="Verdana"/>
          <w:b/>
          <w:lang w:val="en-AU"/>
        </w:rPr>
        <w:t>Source</w:t>
      </w:r>
    </w:p>
    <w:p w14:paraId="22707F7E" w14:textId="77777777" w:rsidR="00DD7413" w:rsidRDefault="00DD7413" w:rsidP="00DD7413">
      <w:pPr>
        <w:spacing w:after="0" w:line="240" w:lineRule="auto"/>
        <w:rPr>
          <w:rFonts w:ascii="Verdana" w:hAnsi="Verdana"/>
          <w:lang w:val="en-AU"/>
        </w:rPr>
      </w:pPr>
    </w:p>
    <w:p w14:paraId="50D7D9F7" w14:textId="1B34B917" w:rsidR="00DD7413" w:rsidRDefault="00DD7413" w:rsidP="00DD7413">
      <w:pPr>
        <w:spacing w:after="0" w:line="240" w:lineRule="auto"/>
        <w:rPr>
          <w:rFonts w:ascii="Verdana" w:hAnsi="Verdana"/>
          <w:lang w:val="en-AU"/>
        </w:rPr>
      </w:pPr>
      <w:r>
        <w:rPr>
          <w:rFonts w:ascii="Verdana" w:hAnsi="Verdana"/>
        </w:rPr>
        <w:t>Though the BCAA regulatory framework for SMS is contained in the applicable OTARs and OTACs, t</w:t>
      </w:r>
      <w:r w:rsidRPr="00673AA4">
        <w:rPr>
          <w:rFonts w:ascii="Verdana" w:hAnsi="Verdana"/>
        </w:rPr>
        <w:t xml:space="preserve">he framework </w:t>
      </w:r>
      <w:r>
        <w:rPr>
          <w:rFonts w:ascii="Verdana" w:hAnsi="Verdana"/>
        </w:rPr>
        <w:t xml:space="preserve">of the assessment tool follows that established in ICAO Annex 19 and is </w:t>
      </w:r>
      <w:r w:rsidRPr="00673AA4">
        <w:rPr>
          <w:rFonts w:ascii="Verdana" w:hAnsi="Verdana"/>
        </w:rPr>
        <w:t>comprise</w:t>
      </w:r>
      <w:r>
        <w:rPr>
          <w:rFonts w:ascii="Verdana" w:hAnsi="Verdana"/>
        </w:rPr>
        <w:t>d of</w:t>
      </w:r>
      <w:r w:rsidRPr="00673AA4">
        <w:rPr>
          <w:rFonts w:ascii="Verdana" w:hAnsi="Verdana"/>
        </w:rPr>
        <w:t xml:space="preserve"> four components and twelve elements for SMS</w:t>
      </w:r>
      <w:r>
        <w:rPr>
          <w:rFonts w:ascii="Verdana" w:hAnsi="Verdana"/>
        </w:rPr>
        <w:t xml:space="preserve">.  </w:t>
      </w:r>
      <w:r w:rsidR="00E1023E">
        <w:rPr>
          <w:rFonts w:ascii="Verdana" w:hAnsi="Verdana"/>
        </w:rPr>
        <w:t>Organisation</w:t>
      </w:r>
      <w:r>
        <w:rPr>
          <w:rFonts w:ascii="Verdana" w:hAnsi="Verdana"/>
        </w:rPr>
        <w:t>s may align these elements in any order or manner they choose.</w:t>
      </w:r>
    </w:p>
    <w:p w14:paraId="03D1C6BB" w14:textId="77777777" w:rsidR="00DD7413" w:rsidRDefault="00DD7413" w:rsidP="000B5E43">
      <w:pPr>
        <w:spacing w:after="0" w:line="240" w:lineRule="auto"/>
        <w:rPr>
          <w:rFonts w:ascii="Verdana" w:hAnsi="Verdana"/>
          <w:lang w:val="en-AU"/>
        </w:rPr>
      </w:pPr>
    </w:p>
    <w:p w14:paraId="21C199ED" w14:textId="77777777" w:rsidR="001914BF" w:rsidRDefault="001914BF" w:rsidP="000B5E43">
      <w:pPr>
        <w:spacing w:after="0" w:line="240" w:lineRule="auto"/>
        <w:rPr>
          <w:rFonts w:ascii="Verdana" w:hAnsi="Verdana"/>
          <w:lang w:val="en-AU"/>
        </w:rPr>
      </w:pPr>
    </w:p>
    <w:p w14:paraId="1B3AD019" w14:textId="77777777" w:rsidR="00DD7413" w:rsidRPr="00DD7413" w:rsidRDefault="00DD7413" w:rsidP="000B5E43">
      <w:pPr>
        <w:spacing w:after="0" w:line="240" w:lineRule="auto"/>
        <w:rPr>
          <w:rFonts w:ascii="Verdana" w:hAnsi="Verdana"/>
          <w:b/>
          <w:lang w:val="en-AU"/>
        </w:rPr>
      </w:pPr>
      <w:r w:rsidRPr="00DD7413">
        <w:rPr>
          <w:rFonts w:ascii="Verdana" w:hAnsi="Verdana"/>
          <w:b/>
          <w:lang w:val="en-AU"/>
        </w:rPr>
        <w:t>Use</w:t>
      </w:r>
    </w:p>
    <w:p w14:paraId="3A4E0EFF" w14:textId="77777777" w:rsidR="00DD7413" w:rsidRDefault="00DD7413" w:rsidP="000B5E43">
      <w:pPr>
        <w:spacing w:after="0" w:line="240" w:lineRule="auto"/>
        <w:rPr>
          <w:rFonts w:ascii="Verdana" w:hAnsi="Verdana"/>
          <w:lang w:val="en-AU"/>
        </w:rPr>
      </w:pPr>
    </w:p>
    <w:p w14:paraId="5FA22427" w14:textId="716B951E" w:rsidR="00DD7413" w:rsidRDefault="00DD7413" w:rsidP="00DD7413">
      <w:pPr>
        <w:spacing w:after="0" w:line="240" w:lineRule="auto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The </w:t>
      </w:r>
      <w:r w:rsidRPr="000B5E43">
        <w:rPr>
          <w:rFonts w:ascii="Verdana" w:hAnsi="Verdana"/>
          <w:lang w:val="en-AU"/>
        </w:rPr>
        <w:t xml:space="preserve">BCAA may request the regulated organisation to complete the </w:t>
      </w:r>
      <w:r>
        <w:rPr>
          <w:rFonts w:ascii="Verdana" w:hAnsi="Verdana"/>
          <w:lang w:val="en-AU"/>
        </w:rPr>
        <w:t xml:space="preserve">document review portion of the </w:t>
      </w:r>
      <w:r w:rsidRPr="000B5E43">
        <w:rPr>
          <w:rFonts w:ascii="Verdana" w:hAnsi="Verdana"/>
          <w:lang w:val="en-AU"/>
        </w:rPr>
        <w:t>tool as a self-assessment</w:t>
      </w:r>
      <w:r>
        <w:rPr>
          <w:rFonts w:ascii="Verdana" w:hAnsi="Verdana"/>
          <w:lang w:val="en-AU"/>
        </w:rPr>
        <w:t xml:space="preserve"> when making application or prior to an onsite visit.  </w:t>
      </w:r>
      <w:r w:rsidRPr="000B5E43">
        <w:rPr>
          <w:rFonts w:ascii="Verdana" w:hAnsi="Verdana"/>
          <w:lang w:val="en-AU"/>
        </w:rPr>
        <w:t xml:space="preserve">It is expected that all elements of the SMS are present </w:t>
      </w:r>
      <w:r w:rsidR="00D04FEB">
        <w:rPr>
          <w:rFonts w:ascii="Verdana" w:hAnsi="Verdana"/>
          <w:lang w:val="en-AU"/>
        </w:rPr>
        <w:t xml:space="preserve">and suitable (to the size and complexity of the operation) </w:t>
      </w:r>
      <w:r w:rsidRPr="000B5E43">
        <w:rPr>
          <w:rFonts w:ascii="Verdana" w:hAnsi="Verdana"/>
          <w:lang w:val="en-AU"/>
        </w:rPr>
        <w:t>for an initial assessment</w:t>
      </w:r>
      <w:r>
        <w:rPr>
          <w:rFonts w:ascii="Verdana" w:hAnsi="Verdana"/>
          <w:lang w:val="en-AU"/>
        </w:rPr>
        <w:t>.</w:t>
      </w:r>
    </w:p>
    <w:p w14:paraId="6A51CC00" w14:textId="77777777" w:rsidR="00DD7413" w:rsidRDefault="00DD7413" w:rsidP="00DD7413">
      <w:pPr>
        <w:spacing w:after="0" w:line="240" w:lineRule="auto"/>
        <w:rPr>
          <w:rFonts w:ascii="Verdana" w:hAnsi="Verdana"/>
          <w:lang w:val="en-AU"/>
        </w:rPr>
      </w:pPr>
    </w:p>
    <w:p w14:paraId="5F0C020D" w14:textId="28486F1C" w:rsidR="00DD7413" w:rsidRDefault="00DD7413" w:rsidP="00DD7413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Assessing </w:t>
      </w:r>
      <w:r w:rsidRPr="00673AA4">
        <w:rPr>
          <w:rFonts w:ascii="Verdana" w:hAnsi="Verdana"/>
          <w:lang w:val="en-GB"/>
        </w:rPr>
        <w:t xml:space="preserve">SMS </w:t>
      </w:r>
      <w:r>
        <w:rPr>
          <w:rFonts w:ascii="Verdana" w:hAnsi="Verdana"/>
          <w:lang w:val="en-GB"/>
        </w:rPr>
        <w:t xml:space="preserve">is a </w:t>
      </w:r>
      <w:r w:rsidRPr="00673AA4">
        <w:rPr>
          <w:rFonts w:ascii="Verdana" w:hAnsi="Verdana"/>
          <w:lang w:val="en-GB"/>
        </w:rPr>
        <w:t>move from traditional, compliance-based oversight to performance-based oversight that focuses on how the SMS is performing</w:t>
      </w:r>
      <w:r>
        <w:rPr>
          <w:rFonts w:ascii="Verdana" w:hAnsi="Verdana"/>
          <w:lang w:val="en-GB"/>
        </w:rPr>
        <w:t>.  A</w:t>
      </w:r>
      <w:r w:rsidRPr="00673AA4">
        <w:rPr>
          <w:rFonts w:ascii="Verdana" w:hAnsi="Verdana"/>
          <w:lang w:val="en-GB"/>
        </w:rPr>
        <w:t xml:space="preserve">cceptance of </w:t>
      </w:r>
      <w:r>
        <w:rPr>
          <w:rFonts w:ascii="Verdana" w:hAnsi="Verdana"/>
          <w:lang w:val="en-GB"/>
        </w:rPr>
        <w:t xml:space="preserve">an </w:t>
      </w:r>
      <w:r w:rsidR="00E1023E">
        <w:rPr>
          <w:rFonts w:ascii="Verdana" w:hAnsi="Verdana"/>
          <w:lang w:val="en-GB"/>
        </w:rPr>
        <w:t>organisation</w:t>
      </w:r>
      <w:r>
        <w:rPr>
          <w:rFonts w:ascii="Verdana" w:hAnsi="Verdana"/>
        </w:rPr>
        <w:t xml:space="preserve">’s </w:t>
      </w:r>
      <w:r w:rsidRPr="00673AA4">
        <w:rPr>
          <w:rFonts w:ascii="Verdana" w:hAnsi="Verdana"/>
          <w:lang w:val="en-GB"/>
        </w:rPr>
        <w:t>SMS</w:t>
      </w:r>
      <w:r>
        <w:rPr>
          <w:rFonts w:ascii="Verdana" w:hAnsi="Verdana"/>
          <w:lang w:val="en-GB"/>
        </w:rPr>
        <w:t xml:space="preserve"> is not a simple pass/fail </w:t>
      </w:r>
      <w:r w:rsidRPr="00B4145A">
        <w:rPr>
          <w:rFonts w:ascii="Verdana" w:hAnsi="Verdana"/>
          <w:lang w:val="en-GB"/>
        </w:rPr>
        <w:t xml:space="preserve">but instead </w:t>
      </w:r>
      <w:r>
        <w:rPr>
          <w:rFonts w:ascii="Verdana" w:hAnsi="Verdana"/>
          <w:lang w:val="en-GB"/>
        </w:rPr>
        <w:t xml:space="preserve">should be used </w:t>
      </w:r>
      <w:r w:rsidRPr="00B4145A">
        <w:rPr>
          <w:rFonts w:ascii="Verdana" w:hAnsi="Verdana"/>
          <w:lang w:val="en-GB"/>
        </w:rPr>
        <w:t>to help evaluate the maturity of the SMS as a benchmark against other organisations and to aid continuous improvement</w:t>
      </w:r>
      <w:r>
        <w:rPr>
          <w:rFonts w:ascii="Verdana" w:hAnsi="Verdana"/>
          <w:lang w:val="en-GB"/>
        </w:rPr>
        <w:t>.</w:t>
      </w:r>
      <w:r w:rsidR="000B3CFC">
        <w:rPr>
          <w:rFonts w:ascii="Verdana" w:hAnsi="Verdana"/>
          <w:lang w:val="en-GB"/>
        </w:rPr>
        <w:t xml:space="preserve">  </w:t>
      </w:r>
    </w:p>
    <w:p w14:paraId="7DFAFED0" w14:textId="210E77C3" w:rsidR="000B3CFC" w:rsidRDefault="000B3CFC" w:rsidP="00DD7413">
      <w:pPr>
        <w:spacing w:after="0" w:line="240" w:lineRule="auto"/>
        <w:rPr>
          <w:rFonts w:ascii="Verdana" w:hAnsi="Verdana"/>
          <w:lang w:val="en-GB"/>
        </w:rPr>
      </w:pPr>
    </w:p>
    <w:p w14:paraId="68DCC827" w14:textId="77777777" w:rsidR="00D04FEB" w:rsidRDefault="000B3CFC" w:rsidP="003662A0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 completing document reviews, the </w:t>
      </w:r>
      <w:r w:rsidR="00D04FEB">
        <w:rPr>
          <w:rFonts w:ascii="Verdana" w:hAnsi="Verdana"/>
          <w:lang w:val="en-GB"/>
        </w:rPr>
        <w:t>“</w:t>
      </w:r>
      <w:r>
        <w:rPr>
          <w:rFonts w:ascii="Verdana" w:hAnsi="Verdana"/>
          <w:lang w:val="en-GB"/>
        </w:rPr>
        <w:t>yes / no / question</w:t>
      </w:r>
      <w:r w:rsidR="00D04FEB">
        <w:rPr>
          <w:rFonts w:ascii="Verdana" w:hAnsi="Verdana"/>
          <w:lang w:val="en-GB"/>
        </w:rPr>
        <w:t>”</w:t>
      </w:r>
      <w:r>
        <w:rPr>
          <w:rFonts w:ascii="Verdana" w:hAnsi="Verdana"/>
          <w:lang w:val="en-GB"/>
        </w:rPr>
        <w:t xml:space="preserve"> is utilized to determine when the element is documented (procedures in writing)</w:t>
      </w:r>
      <w:r w:rsidR="00D04FEB">
        <w:rPr>
          <w:rFonts w:ascii="Verdana" w:hAnsi="Verdana"/>
          <w:lang w:val="en-GB"/>
        </w:rPr>
        <w:t xml:space="preserve">.  </w:t>
      </w:r>
    </w:p>
    <w:p w14:paraId="3659F820" w14:textId="60B6CBD8" w:rsidR="00D04FEB" w:rsidRDefault="00D04FEB" w:rsidP="00D04FE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Yes – indicates the documentation includes the element (present) and it has been assessed as suitable based upon the size and complexity of the </w:t>
      </w:r>
      <w:r w:rsidR="00E1023E">
        <w:rPr>
          <w:rFonts w:ascii="Verdana" w:hAnsi="Verdana"/>
          <w:lang w:val="en-GB"/>
        </w:rPr>
        <w:t>organisation</w:t>
      </w:r>
    </w:p>
    <w:p w14:paraId="000D3735" w14:textId="77777777" w:rsidR="00D04FEB" w:rsidRDefault="00D04FEB" w:rsidP="00D04FE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No – the documentation does not include the element</w:t>
      </w:r>
    </w:p>
    <w:p w14:paraId="17687341" w14:textId="72B6A382" w:rsidR="00D337E4" w:rsidRDefault="00D04FEB" w:rsidP="00D04FE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Question – the documentation </w:t>
      </w:r>
      <w:r w:rsidR="00D337E4">
        <w:rPr>
          <w:rFonts w:ascii="Verdana" w:hAnsi="Verdana"/>
          <w:lang w:val="en-GB"/>
        </w:rPr>
        <w:t>is present,</w:t>
      </w:r>
      <w:r>
        <w:rPr>
          <w:rFonts w:ascii="Verdana" w:hAnsi="Verdana"/>
          <w:lang w:val="en-GB"/>
        </w:rPr>
        <w:t xml:space="preserve"> but </w:t>
      </w:r>
      <w:r w:rsidR="00D337E4">
        <w:rPr>
          <w:rFonts w:ascii="Verdana" w:hAnsi="Verdana"/>
          <w:lang w:val="en-GB"/>
        </w:rPr>
        <w:t xml:space="preserve">the suitability of the element is in question </w:t>
      </w:r>
    </w:p>
    <w:p w14:paraId="0ECF1E7F" w14:textId="1D1A3612" w:rsidR="00D337E4" w:rsidRDefault="00D337E4" w:rsidP="000B3CFC">
      <w:pPr>
        <w:spacing w:after="0" w:line="240" w:lineRule="auto"/>
        <w:ind w:left="720"/>
        <w:rPr>
          <w:rFonts w:ascii="Verdana" w:hAnsi="Verdana"/>
          <w:lang w:val="en-GB"/>
        </w:rPr>
      </w:pPr>
    </w:p>
    <w:p w14:paraId="1198FF86" w14:textId="77777777" w:rsidR="00D337E4" w:rsidRDefault="00D337E4" w:rsidP="000B3CFC">
      <w:pPr>
        <w:spacing w:after="0" w:line="240" w:lineRule="auto"/>
        <w:ind w:left="720"/>
        <w:rPr>
          <w:rFonts w:ascii="Verdana" w:hAnsi="Verdana"/>
          <w:lang w:val="en-GB"/>
        </w:rPr>
      </w:pPr>
    </w:p>
    <w:p w14:paraId="4FC1A1EA" w14:textId="07DFFC3F" w:rsidR="005A7664" w:rsidRDefault="007220EB" w:rsidP="003662A0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="000B3CFC">
        <w:rPr>
          <w:rFonts w:ascii="Verdana" w:hAnsi="Verdana"/>
          <w:lang w:val="en-GB"/>
        </w:rPr>
        <w:t>he onsite validation</w:t>
      </w:r>
      <w:r>
        <w:rPr>
          <w:rFonts w:ascii="Verdana" w:hAnsi="Verdana"/>
          <w:lang w:val="en-GB"/>
        </w:rPr>
        <w:t xml:space="preserve"> is intended </w:t>
      </w:r>
      <w:r w:rsidR="005A7664">
        <w:rPr>
          <w:rFonts w:ascii="Verdana" w:hAnsi="Verdana"/>
          <w:lang w:val="en-GB"/>
        </w:rPr>
        <w:t>to determine the functionality of the element.</w:t>
      </w:r>
    </w:p>
    <w:p w14:paraId="4966739B" w14:textId="58F43D88" w:rsidR="007220EB" w:rsidRDefault="005A7664" w:rsidP="005A7664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Operating</w:t>
      </w:r>
    </w:p>
    <w:p w14:paraId="477DDD92" w14:textId="0900E5F6" w:rsidR="005A7664" w:rsidRDefault="007220EB" w:rsidP="007220EB">
      <w:pPr>
        <w:pStyle w:val="ListParagraph"/>
        <w:numPr>
          <w:ilvl w:val="1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Yes / No - </w:t>
      </w:r>
      <w:r w:rsidR="005A7664">
        <w:rPr>
          <w:rFonts w:ascii="Verdana" w:hAnsi="Verdana"/>
          <w:lang w:val="en-GB"/>
        </w:rPr>
        <w:t>the</w:t>
      </w:r>
      <w:r w:rsidR="000B3CFC" w:rsidRPr="005A7664">
        <w:rPr>
          <w:rFonts w:ascii="Verdana" w:hAnsi="Verdana"/>
          <w:lang w:val="en-GB"/>
        </w:rPr>
        <w:t xml:space="preserve"> </w:t>
      </w:r>
      <w:r w:rsidR="00E1023E">
        <w:rPr>
          <w:rFonts w:ascii="Verdana" w:hAnsi="Verdana"/>
          <w:lang w:val="en-GB"/>
        </w:rPr>
        <w:t>organisation</w:t>
      </w:r>
      <w:r w:rsidR="000B3CFC" w:rsidRPr="005A7664">
        <w:rPr>
          <w:rFonts w:ascii="Verdana" w:hAnsi="Verdana"/>
          <w:lang w:val="en-GB"/>
        </w:rPr>
        <w:t xml:space="preserve"> is following its own documentation</w:t>
      </w:r>
    </w:p>
    <w:p w14:paraId="01A58B6B" w14:textId="08D719DA" w:rsidR="007220EB" w:rsidRDefault="007220EB" w:rsidP="007220EB">
      <w:pPr>
        <w:pStyle w:val="ListParagraph"/>
        <w:numPr>
          <w:ilvl w:val="1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Not Checked – is utilized when there is no opportunity to interview or examine records</w:t>
      </w:r>
    </w:p>
    <w:p w14:paraId="2DD2075F" w14:textId="2F728F67" w:rsidR="007220EB" w:rsidRDefault="005A7664" w:rsidP="005A7664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Effective </w:t>
      </w:r>
    </w:p>
    <w:p w14:paraId="12748882" w14:textId="18BD361F" w:rsidR="005A7664" w:rsidRDefault="007220EB" w:rsidP="007220EB">
      <w:pPr>
        <w:pStyle w:val="ListParagraph"/>
        <w:numPr>
          <w:ilvl w:val="1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Yes / No - </w:t>
      </w:r>
      <w:r w:rsidR="005A7664">
        <w:rPr>
          <w:rFonts w:ascii="Verdana" w:hAnsi="Verdana"/>
          <w:lang w:val="en-GB"/>
        </w:rPr>
        <w:t>the results appear to be adding value to the program</w:t>
      </w:r>
    </w:p>
    <w:p w14:paraId="4315339B" w14:textId="0E7BF230" w:rsidR="000B3CFC" w:rsidRPr="005A7664" w:rsidRDefault="005A7664" w:rsidP="007220EB">
      <w:pPr>
        <w:pStyle w:val="ListParagraph"/>
        <w:numPr>
          <w:ilvl w:val="1"/>
          <w:numId w:val="11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Not Checked – </w:t>
      </w:r>
      <w:r w:rsidR="007220EB">
        <w:rPr>
          <w:rFonts w:ascii="Verdana" w:hAnsi="Verdana"/>
          <w:lang w:val="en-GB"/>
        </w:rPr>
        <w:t xml:space="preserve">is utilized when </w:t>
      </w:r>
      <w:r>
        <w:rPr>
          <w:rFonts w:ascii="Verdana" w:hAnsi="Verdana"/>
          <w:lang w:val="en-GB"/>
        </w:rPr>
        <w:t>the</w:t>
      </w:r>
      <w:r w:rsidR="007220EB">
        <w:rPr>
          <w:rFonts w:ascii="Verdana" w:hAnsi="Verdana"/>
          <w:lang w:val="en-GB"/>
        </w:rPr>
        <w:t xml:space="preserve">re is no opportunity </w:t>
      </w:r>
      <w:r>
        <w:rPr>
          <w:rFonts w:ascii="Verdana" w:hAnsi="Verdana"/>
          <w:lang w:val="en-GB"/>
        </w:rPr>
        <w:t>to interview or examine records</w:t>
      </w:r>
      <w:r w:rsidR="000B3CFC" w:rsidRPr="005A7664">
        <w:rPr>
          <w:rFonts w:ascii="Verdana" w:hAnsi="Verdana"/>
          <w:lang w:val="en-GB"/>
        </w:rPr>
        <w:t xml:space="preserve">  </w:t>
      </w:r>
    </w:p>
    <w:p w14:paraId="6AB795B2" w14:textId="77777777" w:rsidR="00DD7413" w:rsidRDefault="00DD7413" w:rsidP="000B3CFC">
      <w:pPr>
        <w:spacing w:after="0" w:line="240" w:lineRule="auto"/>
        <w:ind w:left="720"/>
        <w:rPr>
          <w:rFonts w:ascii="Verdana" w:hAnsi="Verdana"/>
          <w:lang w:val="en-GB"/>
        </w:rPr>
      </w:pPr>
    </w:p>
    <w:p w14:paraId="1FF6B9DD" w14:textId="7D09CA53" w:rsidR="00DD7413" w:rsidRDefault="00DD7413" w:rsidP="003662A0">
      <w:pPr>
        <w:spacing w:after="0" w:line="240" w:lineRule="auto"/>
        <w:rPr>
          <w:rFonts w:ascii="Verdana" w:hAnsi="Verdana"/>
          <w:lang w:val="en-GB"/>
        </w:rPr>
      </w:pPr>
      <w:r w:rsidRPr="00DD7413">
        <w:rPr>
          <w:rFonts w:ascii="Verdana" w:hAnsi="Verdana"/>
          <w:lang w:val="en-GB"/>
        </w:rPr>
        <w:t xml:space="preserve">In order to give the organisation an overall picture of its SMS performance, an evaluation summary </w:t>
      </w:r>
      <w:r>
        <w:rPr>
          <w:rFonts w:ascii="Verdana" w:hAnsi="Verdana"/>
          <w:lang w:val="en-GB"/>
        </w:rPr>
        <w:t>will be completed</w:t>
      </w:r>
      <w:r w:rsidR="002D4856">
        <w:rPr>
          <w:rFonts w:ascii="Verdana" w:hAnsi="Verdana"/>
          <w:lang w:val="en-GB"/>
        </w:rPr>
        <w:t xml:space="preserve"> for each component</w:t>
      </w:r>
      <w:r>
        <w:rPr>
          <w:rFonts w:ascii="Verdana" w:hAnsi="Verdana"/>
          <w:lang w:val="en-GB"/>
        </w:rPr>
        <w:t>.</w:t>
      </w:r>
      <w:r w:rsidR="000B3CFC">
        <w:rPr>
          <w:rFonts w:ascii="Verdana" w:hAnsi="Verdana"/>
          <w:lang w:val="en-GB"/>
        </w:rPr>
        <w:t xml:space="preserve">  The evaluation summary, observation forms, or findings forms will be utilized to encourage continuous improvement.</w:t>
      </w:r>
    </w:p>
    <w:p w14:paraId="574511D9" w14:textId="77777777" w:rsidR="005F3FB3" w:rsidRDefault="005F3FB3" w:rsidP="000B3CFC">
      <w:pPr>
        <w:spacing w:after="0" w:line="240" w:lineRule="auto"/>
        <w:ind w:left="720"/>
        <w:rPr>
          <w:rFonts w:ascii="Verdana" w:hAnsi="Verdana"/>
          <w:lang w:val="en-GB"/>
        </w:rPr>
      </w:pPr>
    </w:p>
    <w:p w14:paraId="0FCAA560" w14:textId="77777777" w:rsidR="005F3FB3" w:rsidRPr="00DD7413" w:rsidRDefault="005F3FB3" w:rsidP="003662A0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BCAA forms for observations and findings will be utilized as required.</w:t>
      </w:r>
    </w:p>
    <w:p w14:paraId="6C370ACC" w14:textId="77777777" w:rsidR="00DD7413" w:rsidRDefault="00DD7413" w:rsidP="000B3CFC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Verdana" w:hAnsi="Verdana"/>
          <w:lang w:val="en-GB"/>
        </w:rPr>
      </w:pPr>
      <w:r w:rsidRPr="00DD7413">
        <w:rPr>
          <w:rFonts w:ascii="Verdana" w:hAnsi="Verdana"/>
          <w:lang w:val="en-GB"/>
        </w:rPr>
        <w:t xml:space="preserve">Observations will be raised when the assessor recognizes an area of excellence or potential area/element for improvement.  </w:t>
      </w:r>
    </w:p>
    <w:p w14:paraId="16A6136C" w14:textId="77777777" w:rsidR="00DD7413" w:rsidRPr="00DD7413" w:rsidRDefault="00DD7413" w:rsidP="000B3CFC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Verdana" w:hAnsi="Verdana"/>
          <w:lang w:val="en-GB"/>
        </w:rPr>
      </w:pPr>
      <w:r w:rsidRPr="00DD7413">
        <w:rPr>
          <w:rFonts w:ascii="Verdana" w:hAnsi="Verdana"/>
          <w:lang w:val="en-GB"/>
        </w:rPr>
        <w:t>Findings will be raised if there is substantive proof of an absence or failure of whole elements.</w:t>
      </w:r>
    </w:p>
    <w:p w14:paraId="7C43CB81" w14:textId="77777777" w:rsidR="00B4145A" w:rsidRDefault="00B4145A" w:rsidP="000B3CFC">
      <w:pPr>
        <w:spacing w:after="0" w:line="240" w:lineRule="auto"/>
        <w:ind w:left="720"/>
        <w:rPr>
          <w:rFonts w:ascii="Verdana" w:hAnsi="Verdana"/>
          <w:lang w:val="en-GB"/>
        </w:rPr>
      </w:pPr>
    </w:p>
    <w:p w14:paraId="4FE319AF" w14:textId="77777777" w:rsidR="00B4145A" w:rsidRDefault="00B4145A" w:rsidP="00673AA4">
      <w:pPr>
        <w:spacing w:after="0" w:line="240" w:lineRule="auto"/>
        <w:rPr>
          <w:rFonts w:ascii="Verdana" w:hAnsi="Verdana"/>
        </w:rPr>
      </w:pPr>
    </w:p>
    <w:p w14:paraId="565D384C" w14:textId="77777777" w:rsidR="000506BA" w:rsidRDefault="000506BA" w:rsidP="00673AA4">
      <w:pPr>
        <w:spacing w:after="0" w:line="240" w:lineRule="auto"/>
        <w:rPr>
          <w:rFonts w:ascii="Verdana" w:hAnsi="Verdana"/>
        </w:rPr>
      </w:pPr>
    </w:p>
    <w:p w14:paraId="5145A0C3" w14:textId="77777777" w:rsidR="00B4145A" w:rsidRDefault="00B4145A" w:rsidP="00673AA4">
      <w:pPr>
        <w:spacing w:after="0" w:line="240" w:lineRule="auto"/>
        <w:rPr>
          <w:rFonts w:ascii="Verdana" w:hAnsi="Verdana"/>
        </w:rPr>
      </w:pPr>
    </w:p>
    <w:p w14:paraId="77353AEB" w14:textId="77777777" w:rsidR="00B24901" w:rsidRPr="00673AA4" w:rsidRDefault="00B24901" w:rsidP="00673AA4">
      <w:pPr>
        <w:spacing w:after="0" w:line="240" w:lineRule="auto"/>
        <w:rPr>
          <w:rFonts w:ascii="Verdana" w:hAnsi="Verdana"/>
        </w:rPr>
      </w:pPr>
      <w:r w:rsidRPr="00673AA4">
        <w:rPr>
          <w:rFonts w:ascii="Verdana" w:hAnsi="Verdana"/>
        </w:rPr>
        <w:br w:type="page"/>
      </w:r>
    </w:p>
    <w:p w14:paraId="502240A8" w14:textId="77B16911" w:rsidR="00C36613" w:rsidRPr="0070092F" w:rsidRDefault="00035716" w:rsidP="00035716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1 - SAFETY POLICIES AND OBJECTIVES (Annex 19 component 1)</w:t>
      </w:r>
    </w:p>
    <w:p w14:paraId="4D174D77" w14:textId="77777777" w:rsidR="00035716" w:rsidRPr="0070092F" w:rsidRDefault="00035716" w:rsidP="00035716">
      <w:pPr>
        <w:spacing w:after="0" w:line="240" w:lineRule="auto"/>
        <w:rPr>
          <w:rFonts w:ascii="Verdana" w:hAnsi="Verdana"/>
        </w:rPr>
      </w:pPr>
    </w:p>
    <w:p w14:paraId="12039F4E" w14:textId="77777777" w:rsidR="00035716" w:rsidRPr="0070092F" w:rsidRDefault="00035716" w:rsidP="00035716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1.1 - MANAGEMENT COMMITMENT (Annex 19 element 1.1)</w:t>
      </w:r>
    </w:p>
    <w:p w14:paraId="30033B58" w14:textId="77777777" w:rsidR="00035716" w:rsidRPr="0070092F" w:rsidRDefault="00035716" w:rsidP="0070092F">
      <w:pPr>
        <w:spacing w:after="0" w:line="240" w:lineRule="auto"/>
        <w:rPr>
          <w:rFonts w:ascii="Verdana" w:hAnsi="Verdana"/>
        </w:rPr>
      </w:pPr>
    </w:p>
    <w:p w14:paraId="070867CE" w14:textId="77777777" w:rsidR="006C6EB9" w:rsidRPr="0070092F" w:rsidRDefault="006C6EB9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035716" w:rsidRPr="0070092F" w14:paraId="6EB520F3" w14:textId="77777777" w:rsidTr="00E51D17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6882EC3A" w14:textId="77777777" w:rsidR="00035716" w:rsidRPr="0070092F" w:rsidRDefault="00035716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01AD553A" w14:textId="77777777" w:rsidR="00035716" w:rsidRPr="0070092F" w:rsidRDefault="00035716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AB319D" w14:textId="6E1C8416" w:rsidR="00035716" w:rsidRPr="0070092F" w:rsidRDefault="00E1023E" w:rsidP="000357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035716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F9B3FEF" w14:textId="77777777" w:rsidR="00035716" w:rsidRPr="0070092F" w:rsidRDefault="00035716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F093F6" w14:textId="77777777" w:rsidR="00035716" w:rsidRPr="0070092F" w:rsidRDefault="00035716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5568F991" w14:textId="77777777" w:rsidR="00DC0490" w:rsidRDefault="00DC0490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373B082B" w14:textId="77777777" w:rsidR="0070092F" w:rsidRPr="0070092F" w:rsidRDefault="0070092F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035716" w:rsidRPr="0070092F" w14:paraId="75663C83" w14:textId="77777777" w:rsidTr="00E51D17">
        <w:tc>
          <w:tcPr>
            <w:tcW w:w="796" w:type="dxa"/>
          </w:tcPr>
          <w:p w14:paraId="35BE077C" w14:textId="77777777" w:rsidR="00035716" w:rsidRPr="0070092F" w:rsidRDefault="00035716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1.1.1</w:t>
            </w:r>
          </w:p>
        </w:tc>
        <w:tc>
          <w:tcPr>
            <w:tcW w:w="5153" w:type="dxa"/>
          </w:tcPr>
          <w:p w14:paraId="5631E79A" w14:textId="3A05A223" w:rsidR="00035716" w:rsidRPr="0070092F" w:rsidRDefault="00B03023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There is a safety policy signed by the accountable executive / manager </w:t>
            </w:r>
            <w:r w:rsidR="005A7664">
              <w:rPr>
                <w:rFonts w:ascii="Verdana" w:hAnsi="Verdana"/>
              </w:rPr>
              <w:t>which should include:</w:t>
            </w:r>
          </w:p>
          <w:p w14:paraId="538EEAB1" w14:textId="77777777" w:rsidR="00B03023" w:rsidRPr="0070092F" w:rsidRDefault="00B03023" w:rsidP="00B50A7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commitment to observe all applicable legal requirements, standards and best practice</w:t>
            </w:r>
          </w:p>
          <w:p w14:paraId="2CCE69C9" w14:textId="77777777" w:rsidR="00B03023" w:rsidRPr="0070092F" w:rsidRDefault="00B03023" w:rsidP="00B50A7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commitment towards achieving the highest safety standards</w:t>
            </w:r>
          </w:p>
          <w:p w14:paraId="05BD0390" w14:textId="77777777" w:rsidR="00E51D17" w:rsidRPr="0070092F" w:rsidRDefault="00E51D17" w:rsidP="00B50A7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actively encourages safety reporting</w:t>
            </w:r>
          </w:p>
          <w:p w14:paraId="3F3E5FFD" w14:textId="77777777" w:rsidR="00E51D17" w:rsidRPr="0070092F" w:rsidRDefault="00E51D17" w:rsidP="00B50A7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commitment to continuous improvement in the safety level</w:t>
            </w:r>
          </w:p>
          <w:p w14:paraId="56F53AFC" w14:textId="77777777" w:rsidR="00E51D17" w:rsidRPr="0070092F" w:rsidRDefault="00E51D17" w:rsidP="00B50A7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statement to provide appropriate resources and the organisation is managing resources by anticipating and addressing any shortfalls</w:t>
            </w:r>
          </w:p>
        </w:tc>
        <w:tc>
          <w:tcPr>
            <w:tcW w:w="1701" w:type="dxa"/>
          </w:tcPr>
          <w:p w14:paraId="18E4B9BB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19B5E8CB" w14:textId="77777777" w:rsidR="00E51D17" w:rsidRPr="0070092F" w:rsidRDefault="00E51D17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2B06D83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</w:tr>
      <w:tr w:rsidR="00035716" w:rsidRPr="0070092F" w14:paraId="02BD723F" w14:textId="77777777" w:rsidTr="00E51D17">
        <w:tc>
          <w:tcPr>
            <w:tcW w:w="796" w:type="dxa"/>
          </w:tcPr>
          <w:p w14:paraId="6E2C6C97" w14:textId="77777777" w:rsidR="00035716" w:rsidRPr="0070092F" w:rsidRDefault="00202535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1.1.2</w:t>
            </w:r>
          </w:p>
        </w:tc>
        <w:tc>
          <w:tcPr>
            <w:tcW w:w="5153" w:type="dxa"/>
          </w:tcPr>
          <w:p w14:paraId="394ED890" w14:textId="77777777" w:rsidR="00202535" w:rsidRPr="0070092F" w:rsidRDefault="00202535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A process for identifying relevant changes to  </w:t>
            </w:r>
          </w:p>
          <w:p w14:paraId="20D6E1F5" w14:textId="77777777" w:rsidR="00035716" w:rsidRPr="0070092F" w:rsidRDefault="00202535" w:rsidP="00202535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Regulations </w:t>
            </w:r>
          </w:p>
          <w:p w14:paraId="6EA73F14" w14:textId="77777777" w:rsidR="00202535" w:rsidRPr="0070092F" w:rsidRDefault="00202535" w:rsidP="00202535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State Safety Program</w:t>
            </w:r>
          </w:p>
        </w:tc>
        <w:tc>
          <w:tcPr>
            <w:tcW w:w="1701" w:type="dxa"/>
          </w:tcPr>
          <w:p w14:paraId="212BE29F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2BA1A715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393A8BE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</w:tr>
      <w:tr w:rsidR="00035716" w:rsidRPr="0070092F" w14:paraId="592A192C" w14:textId="77777777" w:rsidTr="00E51D17">
        <w:tc>
          <w:tcPr>
            <w:tcW w:w="796" w:type="dxa"/>
          </w:tcPr>
          <w:p w14:paraId="38D479AF" w14:textId="77777777" w:rsidR="00035716" w:rsidRPr="0070092F" w:rsidRDefault="005B235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lastRenderedPageBreak/>
              <w:t>1.1.3</w:t>
            </w:r>
          </w:p>
        </w:tc>
        <w:tc>
          <w:tcPr>
            <w:tcW w:w="5153" w:type="dxa"/>
          </w:tcPr>
          <w:p w14:paraId="4A4CFB27" w14:textId="77777777" w:rsidR="00035716" w:rsidRPr="0070092F" w:rsidRDefault="00A17BC7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A process for reviewing the safety policy on a regular basis</w:t>
            </w:r>
          </w:p>
        </w:tc>
        <w:tc>
          <w:tcPr>
            <w:tcW w:w="1701" w:type="dxa"/>
          </w:tcPr>
          <w:p w14:paraId="064BEA14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295FABC0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64CBE37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</w:tr>
      <w:tr w:rsidR="00035716" w:rsidRPr="0070092F" w14:paraId="203E082E" w14:textId="77777777" w:rsidTr="00E51D17">
        <w:tc>
          <w:tcPr>
            <w:tcW w:w="796" w:type="dxa"/>
          </w:tcPr>
          <w:p w14:paraId="3F149AFB" w14:textId="77777777" w:rsidR="00035716" w:rsidRPr="0070092F" w:rsidRDefault="00A17BC7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1.1.4</w:t>
            </w:r>
          </w:p>
        </w:tc>
        <w:tc>
          <w:tcPr>
            <w:tcW w:w="5153" w:type="dxa"/>
          </w:tcPr>
          <w:p w14:paraId="148A5B8A" w14:textId="77777777" w:rsidR="00035716" w:rsidRPr="0070092F" w:rsidRDefault="00A17BC7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A just culture policy (non-disciplinary) with principles that clearly identify acceptable and unacceptable behaviours to promote a just culture.</w:t>
            </w:r>
          </w:p>
        </w:tc>
        <w:tc>
          <w:tcPr>
            <w:tcW w:w="1701" w:type="dxa"/>
          </w:tcPr>
          <w:p w14:paraId="1AE67422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1601FC45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5379438" w14:textId="77777777" w:rsidR="00035716" w:rsidRPr="0070092F" w:rsidRDefault="00035716">
            <w:pPr>
              <w:rPr>
                <w:rFonts w:ascii="Verdana" w:hAnsi="Verdana"/>
              </w:rPr>
            </w:pPr>
          </w:p>
        </w:tc>
      </w:tr>
      <w:tr w:rsidR="00A90997" w:rsidRPr="0070092F" w14:paraId="40915B10" w14:textId="77777777" w:rsidTr="006C6EB9">
        <w:tc>
          <w:tcPr>
            <w:tcW w:w="796" w:type="dxa"/>
            <w:shd w:val="clear" w:color="auto" w:fill="FFFFFF" w:themeFill="background1"/>
          </w:tcPr>
          <w:p w14:paraId="06CC8C67" w14:textId="77777777" w:rsidR="00A90997" w:rsidRPr="0070092F" w:rsidRDefault="00A90997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1.1.5</w:t>
            </w:r>
          </w:p>
        </w:tc>
        <w:tc>
          <w:tcPr>
            <w:tcW w:w="5153" w:type="dxa"/>
            <w:shd w:val="clear" w:color="auto" w:fill="FFFFFF" w:themeFill="background1"/>
          </w:tcPr>
          <w:p w14:paraId="70330E07" w14:textId="77777777" w:rsidR="00A90997" w:rsidRPr="0070092F" w:rsidRDefault="006C6EB9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The organisation has based its safety management system on the safety policy.</w:t>
            </w:r>
          </w:p>
        </w:tc>
        <w:tc>
          <w:tcPr>
            <w:tcW w:w="1701" w:type="dxa"/>
            <w:shd w:val="clear" w:color="auto" w:fill="FFFFFF" w:themeFill="background1"/>
          </w:tcPr>
          <w:p w14:paraId="71AE0EBD" w14:textId="77777777" w:rsidR="00A90997" w:rsidRPr="0070092F" w:rsidRDefault="00A90997">
            <w:pPr>
              <w:rPr>
                <w:rFonts w:ascii="Verdana" w:hAnsi="Verdana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D784D97" w14:textId="77777777" w:rsidR="00A90997" w:rsidRPr="0070092F" w:rsidRDefault="00A90997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45671B" w14:textId="77777777" w:rsidR="00A90997" w:rsidRPr="0070092F" w:rsidRDefault="00A90997">
            <w:pPr>
              <w:rPr>
                <w:rFonts w:ascii="Verdana" w:hAnsi="Verdana"/>
              </w:rPr>
            </w:pPr>
          </w:p>
        </w:tc>
      </w:tr>
    </w:tbl>
    <w:p w14:paraId="235F5001" w14:textId="77777777" w:rsidR="006C6EB9" w:rsidRPr="0070092F" w:rsidRDefault="006C6EB9" w:rsidP="0070092F">
      <w:pPr>
        <w:spacing w:after="0" w:line="240" w:lineRule="auto"/>
        <w:rPr>
          <w:rFonts w:ascii="Verdana" w:hAnsi="Verdana"/>
        </w:rPr>
      </w:pPr>
    </w:p>
    <w:p w14:paraId="1A8CEC04" w14:textId="77777777" w:rsidR="006C6EB9" w:rsidRPr="0070092F" w:rsidRDefault="006C6EB9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086045" w:rsidRPr="0070092F" w14:paraId="1D3C44C7" w14:textId="47200786" w:rsidTr="00086045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2B470B07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F7EE083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31" w:type="dxa"/>
            <w:shd w:val="clear" w:color="auto" w:fill="F2F2F2" w:themeFill="background1" w:themeFillShade="F2"/>
          </w:tcPr>
          <w:p w14:paraId="2177DAAF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0E0D1DEE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41E956" w14:textId="6ED6FA4F" w:rsidR="00086045" w:rsidRPr="0070092F" w:rsidRDefault="00086045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03A152BA" w14:textId="77777777" w:rsidR="00086045" w:rsidRDefault="00086045" w:rsidP="00E7694E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EEF4BD0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2F0D9FA" w14:textId="77777777" w:rsidR="00086045" w:rsidRDefault="00086045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5CE71D44" w14:textId="77777777" w:rsidR="00086045" w:rsidRDefault="00086045" w:rsidP="00086045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32CD692F" w14:textId="295AA48D" w:rsidR="00086045" w:rsidRDefault="00086045" w:rsidP="00086045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086045" w:rsidRPr="0070092F" w14:paraId="3F671AC3" w14:textId="0D49112F" w:rsidTr="00086045">
        <w:tc>
          <w:tcPr>
            <w:tcW w:w="796" w:type="dxa"/>
          </w:tcPr>
          <w:p w14:paraId="2C275472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1.1.6</w:t>
            </w:r>
          </w:p>
        </w:tc>
        <w:tc>
          <w:tcPr>
            <w:tcW w:w="5041" w:type="dxa"/>
          </w:tcPr>
          <w:p w14:paraId="7BDF5E32" w14:textId="6DA9E1FA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The Accountable Executive</w:t>
            </w:r>
            <w:r w:rsidR="006E634E">
              <w:rPr>
                <w:rFonts w:ascii="Verdana" w:hAnsi="Verdana"/>
                <w:lang w:val="en-AU"/>
              </w:rPr>
              <w:t xml:space="preserve"> / Manager</w:t>
            </w:r>
            <w:r w:rsidRPr="0070092F">
              <w:rPr>
                <w:rFonts w:ascii="Verdana" w:hAnsi="Verdana"/>
                <w:lang w:val="en-AU"/>
              </w:rPr>
              <w:t xml:space="preserve"> and the senior management team promote and demonstrate their commitment to the Safety Policy through active and visible participation in the safety management system.</w:t>
            </w:r>
          </w:p>
        </w:tc>
        <w:tc>
          <w:tcPr>
            <w:tcW w:w="4931" w:type="dxa"/>
          </w:tcPr>
          <w:p w14:paraId="432D9AA0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791CCB5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724FB23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</w:tr>
      <w:tr w:rsidR="00086045" w:rsidRPr="0070092F" w14:paraId="69136F32" w14:textId="70C336FE" w:rsidTr="00086045">
        <w:tc>
          <w:tcPr>
            <w:tcW w:w="796" w:type="dxa"/>
          </w:tcPr>
          <w:p w14:paraId="717A90F7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1.1.7</w:t>
            </w:r>
          </w:p>
        </w:tc>
        <w:tc>
          <w:tcPr>
            <w:tcW w:w="5041" w:type="dxa"/>
          </w:tcPr>
          <w:p w14:paraId="061843AD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There is commitment of the organisation’s senior management to the development and ongoing improvement of the safety management system.</w:t>
            </w:r>
          </w:p>
        </w:tc>
        <w:tc>
          <w:tcPr>
            <w:tcW w:w="4931" w:type="dxa"/>
          </w:tcPr>
          <w:p w14:paraId="6BE905B5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58CE3FE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C21A0D8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</w:tr>
      <w:tr w:rsidR="00086045" w:rsidRPr="0070092F" w14:paraId="696D4B43" w14:textId="0124279C" w:rsidTr="00086045">
        <w:tc>
          <w:tcPr>
            <w:tcW w:w="796" w:type="dxa"/>
          </w:tcPr>
          <w:p w14:paraId="299DCEE5" w14:textId="77777777" w:rsidR="00086045" w:rsidRPr="0070092F" w:rsidRDefault="0008604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lastRenderedPageBreak/>
              <w:t>1.1.8</w:t>
            </w:r>
          </w:p>
        </w:tc>
        <w:tc>
          <w:tcPr>
            <w:tcW w:w="5041" w:type="dxa"/>
          </w:tcPr>
          <w:p w14:paraId="2616F917" w14:textId="77777777" w:rsidR="00086045" w:rsidRPr="0070092F" w:rsidRDefault="00086045" w:rsidP="00E7694E">
            <w:pPr>
              <w:rPr>
                <w:rFonts w:ascii="Verdana" w:hAnsi="Verdana"/>
                <w:lang w:val="en-AU"/>
              </w:rPr>
            </w:pPr>
            <w:r w:rsidRPr="0070092F">
              <w:rPr>
                <w:rFonts w:ascii="Verdana" w:hAnsi="Verdana"/>
                <w:lang w:val="en-AU"/>
              </w:rPr>
              <w:t>There is evidence of decision making, actions and behaviours that reflect a positive safety culture.</w:t>
            </w:r>
          </w:p>
        </w:tc>
        <w:tc>
          <w:tcPr>
            <w:tcW w:w="4931" w:type="dxa"/>
          </w:tcPr>
          <w:p w14:paraId="5A5EAF49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D776BBE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310346E" w14:textId="77777777" w:rsidR="00086045" w:rsidRPr="0070092F" w:rsidRDefault="00086045" w:rsidP="00E7694E">
            <w:pPr>
              <w:rPr>
                <w:rFonts w:ascii="Verdana" w:hAnsi="Verdana"/>
              </w:rPr>
            </w:pPr>
          </w:p>
        </w:tc>
      </w:tr>
    </w:tbl>
    <w:p w14:paraId="20ED3145" w14:textId="77777777" w:rsidR="006C6EB9" w:rsidRPr="0070092F" w:rsidRDefault="006C6EB9">
      <w:pPr>
        <w:rPr>
          <w:rFonts w:ascii="Verdana" w:hAnsi="Verdana"/>
        </w:rPr>
      </w:pPr>
    </w:p>
    <w:p w14:paraId="49895208" w14:textId="77777777" w:rsidR="00EA71D0" w:rsidRDefault="00EA71D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405E56F" w14:textId="781E9D66" w:rsidR="001F353A" w:rsidRPr="0070092F" w:rsidRDefault="001F353A" w:rsidP="001F353A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1 - SAFETY POLICIES AND OBJECTIVES (Annex 19 component 1)</w:t>
      </w:r>
    </w:p>
    <w:p w14:paraId="513FC19E" w14:textId="77777777" w:rsidR="001F353A" w:rsidRPr="0070092F" w:rsidRDefault="001F353A" w:rsidP="001F353A">
      <w:pPr>
        <w:spacing w:after="0" w:line="240" w:lineRule="auto"/>
        <w:rPr>
          <w:rFonts w:ascii="Verdana" w:hAnsi="Verdana"/>
        </w:rPr>
      </w:pPr>
    </w:p>
    <w:p w14:paraId="15F3B2A0" w14:textId="77777777" w:rsidR="001F353A" w:rsidRPr="0070092F" w:rsidRDefault="001F353A" w:rsidP="001F353A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1.2 - SAFETY ACCOUNTABILITY AND RESPONSIBILITIES (Annex 19 element 1.2)</w:t>
      </w:r>
    </w:p>
    <w:p w14:paraId="41187100" w14:textId="77777777" w:rsidR="001F353A" w:rsidRPr="0070092F" w:rsidRDefault="001F353A" w:rsidP="0070092F">
      <w:pPr>
        <w:spacing w:after="0" w:line="240" w:lineRule="auto"/>
        <w:rPr>
          <w:rFonts w:ascii="Verdana" w:hAnsi="Verdana"/>
        </w:rPr>
      </w:pPr>
    </w:p>
    <w:p w14:paraId="61B3F4C6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1F353A" w:rsidRPr="0070092F" w14:paraId="28325009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FC23FB9" w14:textId="77777777" w:rsidR="001F353A" w:rsidRPr="0070092F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6A137658" w14:textId="77777777" w:rsidR="001F353A" w:rsidRPr="0070092F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AFFB85" w14:textId="5611CA04" w:rsidR="001F353A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1F353A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550BFDD" w14:textId="77777777" w:rsidR="001F353A" w:rsidRPr="0070092F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DD2AA6" w14:textId="77777777" w:rsidR="001F353A" w:rsidRPr="0070092F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10B9DFF9" w14:textId="77777777" w:rsidR="001F353A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45D219BD" w14:textId="77777777" w:rsidR="0070092F" w:rsidRPr="0070092F" w:rsidRDefault="0070092F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1F353A" w:rsidRPr="0070092F" w14:paraId="6611C970" w14:textId="77777777" w:rsidTr="00E7694E">
        <w:tc>
          <w:tcPr>
            <w:tcW w:w="796" w:type="dxa"/>
          </w:tcPr>
          <w:p w14:paraId="2D354416" w14:textId="77777777" w:rsidR="001F353A" w:rsidRPr="0070092F" w:rsidRDefault="001F353A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1.2.1</w:t>
            </w:r>
          </w:p>
        </w:tc>
        <w:tc>
          <w:tcPr>
            <w:tcW w:w="5153" w:type="dxa"/>
          </w:tcPr>
          <w:p w14:paraId="6F81B929" w14:textId="4E11C6F2" w:rsidR="001F353A" w:rsidRPr="0070092F" w:rsidRDefault="001F353A" w:rsidP="00E7694E">
            <w:pPr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>An Accountable Executive</w:t>
            </w:r>
            <w:r w:rsidR="006E634E">
              <w:rPr>
                <w:rFonts w:ascii="Verdana" w:hAnsi="Verdana" w:cs="Arial"/>
              </w:rPr>
              <w:t xml:space="preserve"> / Manager</w:t>
            </w:r>
            <w:r w:rsidRPr="0070092F">
              <w:rPr>
                <w:rFonts w:ascii="Verdana" w:hAnsi="Verdana" w:cs="Arial"/>
              </w:rPr>
              <w:t xml:space="preserve"> has been appointed with</w:t>
            </w:r>
          </w:p>
          <w:p w14:paraId="5EA94A6F" w14:textId="77777777" w:rsidR="001F353A" w:rsidRPr="0070092F" w:rsidRDefault="001F353A" w:rsidP="001F353A">
            <w:pPr>
              <w:pStyle w:val="ListParagraph"/>
              <w:numPr>
                <w:ilvl w:val="0"/>
                <w:numId w:val="6"/>
              </w:numPr>
              <w:ind w:left="366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full responsibility and ultimate accountability for the SMS to ensure it is properly implemented and performing effectively</w:t>
            </w:r>
          </w:p>
          <w:p w14:paraId="1F997DEF" w14:textId="77777777" w:rsidR="001F353A" w:rsidRPr="0070092F" w:rsidRDefault="001F353A" w:rsidP="001F353A">
            <w:pPr>
              <w:pStyle w:val="ListParagraph"/>
              <w:numPr>
                <w:ilvl w:val="0"/>
                <w:numId w:val="6"/>
              </w:numPr>
              <w:ind w:left="366"/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control of the financial and human resources required for the proper implementation of an effective SMS.</w:t>
            </w:r>
          </w:p>
        </w:tc>
        <w:tc>
          <w:tcPr>
            <w:tcW w:w="1701" w:type="dxa"/>
          </w:tcPr>
          <w:p w14:paraId="5E810C18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17B9DF7F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0BFB865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</w:tr>
      <w:tr w:rsidR="001F353A" w:rsidRPr="0070092F" w14:paraId="65C119DB" w14:textId="77777777" w:rsidTr="00E7694E">
        <w:tc>
          <w:tcPr>
            <w:tcW w:w="796" w:type="dxa"/>
          </w:tcPr>
          <w:p w14:paraId="5369CA38" w14:textId="77777777" w:rsidR="001F353A" w:rsidRPr="0070092F" w:rsidRDefault="008F11C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1.2.2</w:t>
            </w:r>
          </w:p>
        </w:tc>
        <w:tc>
          <w:tcPr>
            <w:tcW w:w="5153" w:type="dxa"/>
          </w:tcPr>
          <w:p w14:paraId="1C7F9BD7" w14:textId="77777777" w:rsidR="001F353A" w:rsidRPr="0070092F" w:rsidRDefault="008F11C5" w:rsidP="00E7694E">
            <w:pPr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>Safety accountabilities, authorities and responsibilities are defined and documented throughout the organisation via some combination of:</w:t>
            </w:r>
          </w:p>
          <w:p w14:paraId="668A443F" w14:textId="77777777" w:rsidR="008F11C5" w:rsidRPr="0070092F" w:rsidRDefault="008F11C5" w:rsidP="008F11C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Job descriptions</w:t>
            </w:r>
          </w:p>
          <w:p w14:paraId="6169071E" w14:textId="59FB51DB" w:rsidR="008F11C5" w:rsidRPr="0070092F" w:rsidRDefault="00E1023E" w:rsidP="008F11C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8F11C5" w:rsidRPr="0070092F">
              <w:rPr>
                <w:rFonts w:ascii="Verdana" w:hAnsi="Verdana"/>
              </w:rPr>
              <w:t xml:space="preserve"> charts</w:t>
            </w:r>
          </w:p>
          <w:p w14:paraId="1542E8C3" w14:textId="77777777" w:rsidR="008F11C5" w:rsidRPr="0070092F" w:rsidRDefault="008F11C5" w:rsidP="008F11C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Safety Policy</w:t>
            </w:r>
          </w:p>
          <w:p w14:paraId="42E832AB" w14:textId="77777777" w:rsidR="008F11C5" w:rsidRPr="0070092F" w:rsidRDefault="008F11C5" w:rsidP="008F11C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Manual section</w:t>
            </w:r>
          </w:p>
        </w:tc>
        <w:tc>
          <w:tcPr>
            <w:tcW w:w="1701" w:type="dxa"/>
          </w:tcPr>
          <w:p w14:paraId="60EC9BF1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02753E0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FC9A4B9" w14:textId="77777777" w:rsidR="001F353A" w:rsidRPr="0070092F" w:rsidRDefault="001F353A" w:rsidP="00E7694E">
            <w:pPr>
              <w:rPr>
                <w:rFonts w:ascii="Verdana" w:hAnsi="Verdana"/>
              </w:rPr>
            </w:pPr>
          </w:p>
        </w:tc>
      </w:tr>
    </w:tbl>
    <w:p w14:paraId="3C09DFCB" w14:textId="77777777" w:rsidR="00A35F8C" w:rsidRPr="0070092F" w:rsidRDefault="00A35F8C" w:rsidP="0070092F">
      <w:pPr>
        <w:spacing w:after="0" w:line="240" w:lineRule="auto"/>
        <w:rPr>
          <w:rFonts w:ascii="Verdana" w:hAnsi="Verdana"/>
        </w:rPr>
      </w:pPr>
    </w:p>
    <w:p w14:paraId="52CB9F05" w14:textId="77777777" w:rsidR="00EA71D0" w:rsidRDefault="00EA71D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 w:type="page"/>
      </w:r>
    </w:p>
    <w:p w14:paraId="61DB448A" w14:textId="341CE00A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lastRenderedPageBreak/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782C32" w:rsidRPr="0070092F" w14:paraId="4677D5AB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522323BE" w14:textId="77777777" w:rsidR="00782C32" w:rsidRPr="0070092F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291F1D6C" w14:textId="77777777" w:rsidR="00782C32" w:rsidRPr="0070092F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29B87334" w14:textId="77777777" w:rsidR="00782C32" w:rsidRPr="0070092F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242869DC" w14:textId="77777777" w:rsidR="00782C32" w:rsidRPr="0070092F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D71D9D7" w14:textId="77777777" w:rsidR="00782C32" w:rsidRPr="0070092F" w:rsidRDefault="00782C32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53BEDA6E" w14:textId="77777777" w:rsidR="00782C32" w:rsidRDefault="00782C32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BCE992F" w14:textId="77777777" w:rsidR="00782C32" w:rsidRPr="0070092F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D77725" w14:textId="77777777" w:rsidR="00782C32" w:rsidRDefault="00782C32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28027C77" w14:textId="77777777" w:rsidR="00782C32" w:rsidRDefault="00782C32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026DB9A6" w14:textId="77777777" w:rsidR="00782C32" w:rsidRDefault="00782C32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356384A0" w14:textId="77777777" w:rsidTr="00D17194">
        <w:tc>
          <w:tcPr>
            <w:tcW w:w="796" w:type="dxa"/>
          </w:tcPr>
          <w:p w14:paraId="7E4CDC15" w14:textId="0E96FF0F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1.2.3</w:t>
            </w:r>
          </w:p>
        </w:tc>
        <w:tc>
          <w:tcPr>
            <w:tcW w:w="5026" w:type="dxa"/>
          </w:tcPr>
          <w:p w14:paraId="65A4161A" w14:textId="1CB70D8C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The Accountable Executive </w:t>
            </w:r>
            <w:r w:rsidR="006E634E">
              <w:rPr>
                <w:rFonts w:ascii="Verdana" w:hAnsi="Verdana"/>
              </w:rPr>
              <w:t xml:space="preserve">/ Manager </w:t>
            </w:r>
            <w:r w:rsidRPr="0070092F">
              <w:rPr>
                <w:rFonts w:ascii="Verdana" w:hAnsi="Verdana"/>
              </w:rPr>
              <w:t>is aware of their SMS roles and responsibilities in respect of the safety policy, safety standards, and safety culture of the organisation.</w:t>
            </w:r>
          </w:p>
        </w:tc>
        <w:tc>
          <w:tcPr>
            <w:tcW w:w="4915" w:type="dxa"/>
          </w:tcPr>
          <w:p w14:paraId="62F0C2A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96961E1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ADCD851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5DC29B8C" w14:textId="77777777" w:rsidTr="00D17194">
        <w:tc>
          <w:tcPr>
            <w:tcW w:w="796" w:type="dxa"/>
          </w:tcPr>
          <w:p w14:paraId="45E3C8DD" w14:textId="56E2BC33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1.2.4</w:t>
            </w:r>
          </w:p>
        </w:tc>
        <w:tc>
          <w:tcPr>
            <w:tcW w:w="5026" w:type="dxa"/>
          </w:tcPr>
          <w:p w14:paraId="4E9D9EDA" w14:textId="535ADD8C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Personnel at all levels are aware of and understand their safety accountabilities, authorities and responsibilities regarding all safety management processes, decisions and actions.</w:t>
            </w:r>
          </w:p>
        </w:tc>
        <w:tc>
          <w:tcPr>
            <w:tcW w:w="4915" w:type="dxa"/>
          </w:tcPr>
          <w:p w14:paraId="0FE3DF8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401DDD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6A908C7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0125D8C0" w14:textId="77777777" w:rsidTr="00D17194">
        <w:tc>
          <w:tcPr>
            <w:tcW w:w="796" w:type="dxa"/>
          </w:tcPr>
          <w:p w14:paraId="0DD64139" w14:textId="5FF228B6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1.2.5</w:t>
            </w:r>
          </w:p>
        </w:tc>
        <w:tc>
          <w:tcPr>
            <w:tcW w:w="5026" w:type="dxa"/>
          </w:tcPr>
          <w:p w14:paraId="6F90E8BE" w14:textId="6810BAB0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 w:rsidRPr="0070092F">
              <w:rPr>
                <w:rFonts w:ascii="Verdana" w:hAnsi="Verdana"/>
                <w:lang w:val="en-AU"/>
              </w:rPr>
              <w:t>Safety management is shared across the organisation (and is not just the responsibility of the Safety Manager and their team).</w:t>
            </w:r>
          </w:p>
        </w:tc>
        <w:tc>
          <w:tcPr>
            <w:tcW w:w="4915" w:type="dxa"/>
          </w:tcPr>
          <w:p w14:paraId="253DB457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B3C361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FF2D01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26EE364B" w14:textId="3A8BD710" w:rsidR="00FD3912" w:rsidRPr="0070092F" w:rsidRDefault="00FD3912">
      <w:pPr>
        <w:rPr>
          <w:rFonts w:ascii="Verdana" w:hAnsi="Verdana"/>
        </w:rPr>
      </w:pPr>
      <w:r w:rsidRPr="0070092F">
        <w:rPr>
          <w:rFonts w:ascii="Verdana" w:hAnsi="Verdana"/>
        </w:rPr>
        <w:br w:type="page"/>
      </w:r>
    </w:p>
    <w:p w14:paraId="1BA59492" w14:textId="77777777" w:rsidR="00FD3912" w:rsidRPr="0070092F" w:rsidRDefault="00FD3912" w:rsidP="00FD3912">
      <w:pPr>
        <w:rPr>
          <w:rFonts w:ascii="Verdana" w:hAnsi="Verdana"/>
        </w:rPr>
      </w:pPr>
    </w:p>
    <w:p w14:paraId="3A4156CB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Section</w:t>
      </w:r>
      <w:r w:rsidRPr="0070092F">
        <w:rPr>
          <w:rFonts w:ascii="Verdana" w:hAnsi="Verdana"/>
        </w:rPr>
        <w:t xml:space="preserve"> 1 - SAFETY POLICIES AND OBJECTIVES (Annex 19 component 1)</w:t>
      </w:r>
    </w:p>
    <w:p w14:paraId="77AB7499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</w:p>
    <w:p w14:paraId="07A4FD08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1.3 - APPOINTMENT OF KEY PERSONNEL (Annex 19 element 1.3)</w:t>
      </w:r>
    </w:p>
    <w:p w14:paraId="5F8BE1AA" w14:textId="77777777" w:rsidR="00FD3912" w:rsidRPr="0070092F" w:rsidRDefault="00FD3912" w:rsidP="0070092F">
      <w:pPr>
        <w:spacing w:after="0" w:line="240" w:lineRule="auto"/>
        <w:rPr>
          <w:rFonts w:ascii="Verdana" w:hAnsi="Verdana"/>
        </w:rPr>
      </w:pPr>
    </w:p>
    <w:p w14:paraId="145D14B9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FD3912" w:rsidRPr="0070092F" w14:paraId="32CEF4CD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51F0A824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186F49FE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7651BF" w14:textId="65A74B06" w:rsidR="00FD3912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FD3912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62AAFE7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AB0E81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43584B25" w14:textId="77777777" w:rsidR="00FD3912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2D47B3F1" w14:textId="77777777" w:rsidR="0070092F" w:rsidRPr="0070092F" w:rsidRDefault="0070092F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FD3912" w:rsidRPr="0070092F" w14:paraId="204F0C65" w14:textId="77777777" w:rsidTr="00E7694E">
        <w:tc>
          <w:tcPr>
            <w:tcW w:w="796" w:type="dxa"/>
          </w:tcPr>
          <w:p w14:paraId="4892248E" w14:textId="77777777" w:rsidR="00FD3912" w:rsidRPr="0070092F" w:rsidRDefault="0006650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1.3.1</w:t>
            </w:r>
          </w:p>
        </w:tc>
        <w:tc>
          <w:tcPr>
            <w:tcW w:w="5153" w:type="dxa"/>
          </w:tcPr>
          <w:p w14:paraId="29912B63" w14:textId="77777777" w:rsidR="0006650C" w:rsidRPr="0070092F" w:rsidRDefault="0006650C" w:rsidP="00E7694E">
            <w:pPr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 xml:space="preserve">A competent person with the appropriate knowledge, skills and experience has been nominated to manage the operation of the SMS.  </w:t>
            </w:r>
          </w:p>
        </w:tc>
        <w:tc>
          <w:tcPr>
            <w:tcW w:w="1701" w:type="dxa"/>
          </w:tcPr>
          <w:p w14:paraId="413A3999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1C08B1B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2A57390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  <w:tr w:rsidR="00FD3912" w:rsidRPr="0070092F" w14:paraId="46D19B0D" w14:textId="77777777" w:rsidTr="00E7694E">
        <w:tc>
          <w:tcPr>
            <w:tcW w:w="796" w:type="dxa"/>
          </w:tcPr>
          <w:p w14:paraId="139B3133" w14:textId="77777777" w:rsidR="00FD3912" w:rsidRPr="0070092F" w:rsidRDefault="0006650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1.3.2</w:t>
            </w:r>
          </w:p>
        </w:tc>
        <w:tc>
          <w:tcPr>
            <w:tcW w:w="5153" w:type="dxa"/>
          </w:tcPr>
          <w:p w14:paraId="43BB25FA" w14:textId="77777777" w:rsidR="00FD3912" w:rsidRPr="0070092F" w:rsidRDefault="0006650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 w:cs="Arial"/>
              </w:rPr>
              <w:t>There is a direct reporting line between the person managing the SMS and the Accountable Executive</w:t>
            </w:r>
            <w:r w:rsidR="00EE65F5">
              <w:rPr>
                <w:rFonts w:ascii="Verdana" w:hAnsi="Verdana" w:cs="Arial"/>
              </w:rPr>
              <w:t xml:space="preserve"> / Manager</w:t>
            </w:r>
            <w:r w:rsidRPr="0070092F">
              <w:rPr>
                <w:rFonts w:ascii="Verdana" w:hAnsi="Verdana" w:cs="Arial"/>
              </w:rPr>
              <w:t>.</w:t>
            </w:r>
          </w:p>
        </w:tc>
        <w:tc>
          <w:tcPr>
            <w:tcW w:w="1701" w:type="dxa"/>
          </w:tcPr>
          <w:p w14:paraId="7DACC75A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6868B83C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470CF69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</w:tbl>
    <w:p w14:paraId="72362C7E" w14:textId="77777777" w:rsidR="00A37AF8" w:rsidRPr="0070092F" w:rsidRDefault="00A37AF8" w:rsidP="0070092F">
      <w:pPr>
        <w:spacing w:after="0" w:line="240" w:lineRule="auto"/>
        <w:rPr>
          <w:rFonts w:ascii="Verdana" w:hAnsi="Verdana"/>
        </w:rPr>
      </w:pPr>
    </w:p>
    <w:p w14:paraId="2355D7C2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70B3E9F9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196A8F6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280C6DC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7FDC8C2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4AFA006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3EF0F11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3521E53B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7063CB31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7710EF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55D17DA9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60CE9841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2FE92120" w14:textId="77777777" w:rsidTr="00D17194">
        <w:tc>
          <w:tcPr>
            <w:tcW w:w="796" w:type="dxa"/>
          </w:tcPr>
          <w:p w14:paraId="4123F908" w14:textId="6FA8A226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1.3.3</w:t>
            </w:r>
          </w:p>
        </w:tc>
        <w:tc>
          <w:tcPr>
            <w:tcW w:w="5026" w:type="dxa"/>
          </w:tcPr>
          <w:p w14:paraId="1C158040" w14:textId="336174C8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The person managing the operation of the SMS fulfils the required job functions and responsibilities.</w:t>
            </w:r>
          </w:p>
        </w:tc>
        <w:tc>
          <w:tcPr>
            <w:tcW w:w="4915" w:type="dxa"/>
          </w:tcPr>
          <w:p w14:paraId="7FE5D0A4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2E822907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26CB859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191287FB" w14:textId="77777777" w:rsidTr="00D17194">
        <w:tc>
          <w:tcPr>
            <w:tcW w:w="796" w:type="dxa"/>
          </w:tcPr>
          <w:p w14:paraId="1DA88698" w14:textId="3CC9E291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1.3.4</w:t>
            </w:r>
          </w:p>
        </w:tc>
        <w:tc>
          <w:tcPr>
            <w:tcW w:w="5026" w:type="dxa"/>
          </w:tcPr>
          <w:p w14:paraId="65403102" w14:textId="28059A36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The organisation has allocated sufficient resources to manage the SMS including manpower for safety investigation, analysis, auditing and promotion.</w:t>
            </w:r>
          </w:p>
        </w:tc>
        <w:tc>
          <w:tcPr>
            <w:tcW w:w="4915" w:type="dxa"/>
          </w:tcPr>
          <w:p w14:paraId="6AA517FA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5A95D47E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105DD9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31888988" w14:textId="77777777" w:rsidTr="00D17194">
        <w:tc>
          <w:tcPr>
            <w:tcW w:w="796" w:type="dxa"/>
          </w:tcPr>
          <w:p w14:paraId="76F75C68" w14:textId="79F9D2AB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lastRenderedPageBreak/>
              <w:t>1.3.5</w:t>
            </w:r>
          </w:p>
        </w:tc>
        <w:tc>
          <w:tcPr>
            <w:tcW w:w="5026" w:type="dxa"/>
          </w:tcPr>
          <w:p w14:paraId="0AA0F2C7" w14:textId="0013EE26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 w:rsidRPr="0070092F">
              <w:rPr>
                <w:rFonts w:ascii="Verdana" w:hAnsi="Verdana"/>
                <w:lang w:val="en-AU"/>
              </w:rPr>
              <w:t>The organisation has established appropriate safety committee(s) that discuss and address safety risks and compliance issues.</w:t>
            </w:r>
          </w:p>
        </w:tc>
        <w:tc>
          <w:tcPr>
            <w:tcW w:w="4915" w:type="dxa"/>
          </w:tcPr>
          <w:p w14:paraId="5B8E6C78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1E42FEF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A0F8C5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3FE1362F" w14:textId="2C448EB0" w:rsidR="00A37AF8" w:rsidRPr="0070092F" w:rsidRDefault="00A37AF8" w:rsidP="00A37AF8">
      <w:pPr>
        <w:rPr>
          <w:rFonts w:ascii="Verdana" w:hAnsi="Verdana"/>
        </w:rPr>
      </w:pPr>
      <w:r w:rsidRPr="0070092F">
        <w:rPr>
          <w:rFonts w:ascii="Verdana" w:hAnsi="Verdana"/>
        </w:rPr>
        <w:br w:type="page"/>
      </w:r>
    </w:p>
    <w:p w14:paraId="1E15441C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Section</w:t>
      </w:r>
      <w:r w:rsidRPr="0070092F">
        <w:rPr>
          <w:rFonts w:ascii="Verdana" w:hAnsi="Verdana"/>
        </w:rPr>
        <w:t xml:space="preserve"> 1 - SAFETY POLICIES AND OBJECTIVES (Annex 19 component 1)</w:t>
      </w:r>
    </w:p>
    <w:p w14:paraId="30E2AFD4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</w:p>
    <w:p w14:paraId="038020B3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1.4 - </w:t>
      </w:r>
      <w:r w:rsidR="008B19A5" w:rsidRPr="0070092F">
        <w:rPr>
          <w:rFonts w:ascii="Verdana" w:hAnsi="Verdana"/>
        </w:rPr>
        <w:t>CO-ORDINATION OF EMERGENCY RESPONSE PLANNING (Annex 19 element 1.4)</w:t>
      </w:r>
    </w:p>
    <w:p w14:paraId="65732DD8" w14:textId="77777777" w:rsidR="00FD3912" w:rsidRPr="0070092F" w:rsidRDefault="00FD3912" w:rsidP="0070092F">
      <w:pPr>
        <w:spacing w:after="0" w:line="240" w:lineRule="auto"/>
        <w:rPr>
          <w:rFonts w:ascii="Verdana" w:hAnsi="Verdana"/>
        </w:rPr>
      </w:pPr>
    </w:p>
    <w:p w14:paraId="0EB2A7DD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FD3912" w:rsidRPr="0070092F" w14:paraId="1752703D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76DE8E71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530B77FD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071753" w14:textId="415393D8" w:rsidR="00FD3912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FD3912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D16B300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DDFDE9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6162B7AC" w14:textId="77777777" w:rsidR="00FD3912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232D2E35" w14:textId="77777777" w:rsidR="0070092F" w:rsidRPr="0070092F" w:rsidRDefault="0070092F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FD3912" w:rsidRPr="0070092F" w14:paraId="78B9E74E" w14:textId="77777777" w:rsidTr="00E7694E">
        <w:tc>
          <w:tcPr>
            <w:tcW w:w="796" w:type="dxa"/>
          </w:tcPr>
          <w:p w14:paraId="50A8847D" w14:textId="77777777" w:rsidR="00FD3912" w:rsidRPr="0070092F" w:rsidRDefault="008B19A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1.4.1</w:t>
            </w:r>
          </w:p>
        </w:tc>
        <w:tc>
          <w:tcPr>
            <w:tcW w:w="5153" w:type="dxa"/>
          </w:tcPr>
          <w:p w14:paraId="6BEF8F51" w14:textId="77777777" w:rsidR="00A120DA" w:rsidRPr="0070092F" w:rsidRDefault="008B19A5" w:rsidP="00A120DA">
            <w:pPr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>An emergency response plan (ERP)</w:t>
            </w:r>
            <w:r w:rsidR="003B33CC" w:rsidRPr="0070092F">
              <w:rPr>
                <w:rFonts w:ascii="Verdana" w:hAnsi="Verdana" w:cs="Arial"/>
              </w:rPr>
              <w:t xml:space="preserve"> </w:t>
            </w:r>
            <w:r w:rsidRPr="0070092F">
              <w:rPr>
                <w:rFonts w:ascii="Verdana" w:hAnsi="Verdana" w:cs="Arial"/>
              </w:rPr>
              <w:t xml:space="preserve">that reflects the size, nature and complexity of the operation </w:t>
            </w:r>
            <w:r w:rsidR="00A120DA" w:rsidRPr="0070092F">
              <w:rPr>
                <w:rFonts w:ascii="Verdana" w:hAnsi="Verdana" w:cs="Arial"/>
              </w:rPr>
              <w:t xml:space="preserve">containing </w:t>
            </w:r>
          </w:p>
          <w:p w14:paraId="605A0372" w14:textId="77777777" w:rsidR="00A120DA" w:rsidRPr="0070092F" w:rsidRDefault="008B19A5" w:rsidP="00A120DA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>procedures</w:t>
            </w:r>
            <w:r w:rsidR="00A120DA" w:rsidRPr="0070092F">
              <w:rPr>
                <w:rFonts w:ascii="Verdana" w:hAnsi="Verdana" w:cs="Arial"/>
              </w:rPr>
              <w:t xml:space="preserve"> and actions</w:t>
            </w:r>
            <w:r w:rsidRPr="0070092F">
              <w:rPr>
                <w:rFonts w:ascii="Verdana" w:hAnsi="Verdana" w:cs="Arial"/>
              </w:rPr>
              <w:t xml:space="preserve">, </w:t>
            </w:r>
          </w:p>
          <w:p w14:paraId="78431157" w14:textId="77777777" w:rsidR="00FD3912" w:rsidRPr="0070092F" w:rsidRDefault="00A120DA" w:rsidP="00A120DA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 xml:space="preserve">the </w:t>
            </w:r>
            <w:r w:rsidR="008B19A5" w:rsidRPr="0070092F">
              <w:rPr>
                <w:rFonts w:ascii="Verdana" w:hAnsi="Verdana" w:cs="Arial"/>
              </w:rPr>
              <w:t>roles</w:t>
            </w:r>
            <w:r w:rsidRPr="0070092F">
              <w:rPr>
                <w:rFonts w:ascii="Verdana" w:hAnsi="Verdana" w:cs="Arial"/>
              </w:rPr>
              <w:t xml:space="preserve"> and</w:t>
            </w:r>
            <w:r w:rsidR="008B19A5" w:rsidRPr="0070092F">
              <w:rPr>
                <w:rFonts w:ascii="Verdana" w:hAnsi="Verdana" w:cs="Arial"/>
              </w:rPr>
              <w:t xml:space="preserve"> responsibilities </w:t>
            </w:r>
            <w:r w:rsidRPr="0070092F">
              <w:rPr>
                <w:rFonts w:ascii="Verdana" w:hAnsi="Verdana" w:cs="Arial"/>
              </w:rPr>
              <w:t xml:space="preserve">of key personnel including external agencies </w:t>
            </w:r>
          </w:p>
        </w:tc>
        <w:tc>
          <w:tcPr>
            <w:tcW w:w="1701" w:type="dxa"/>
          </w:tcPr>
          <w:p w14:paraId="3FFD2A25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6E46AAE0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816409F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  <w:tr w:rsidR="00FD3912" w:rsidRPr="0070092F" w14:paraId="04393A83" w14:textId="77777777" w:rsidTr="00E7694E">
        <w:tc>
          <w:tcPr>
            <w:tcW w:w="796" w:type="dxa"/>
          </w:tcPr>
          <w:p w14:paraId="0EEB897C" w14:textId="77777777" w:rsidR="00FD3912" w:rsidRPr="0070092F" w:rsidRDefault="008B19A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1.4.2</w:t>
            </w:r>
          </w:p>
        </w:tc>
        <w:tc>
          <w:tcPr>
            <w:tcW w:w="5153" w:type="dxa"/>
          </w:tcPr>
          <w:p w14:paraId="7D060E1E" w14:textId="77777777" w:rsidR="00A120DA" w:rsidRPr="0070092F" w:rsidRDefault="008B19A5" w:rsidP="00E7694E">
            <w:pPr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 xml:space="preserve">The organisation has a process to </w:t>
            </w:r>
          </w:p>
          <w:p w14:paraId="6C589E51" w14:textId="77777777" w:rsidR="00C01B94" w:rsidRPr="0070092F" w:rsidRDefault="008B19A5" w:rsidP="00C01B94">
            <w:pPr>
              <w:pStyle w:val="ListParagraph"/>
              <w:numPr>
                <w:ilvl w:val="0"/>
                <w:numId w:val="9"/>
              </w:numPr>
              <w:ind w:left="369"/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 xml:space="preserve">distribute the ERP procedures </w:t>
            </w:r>
            <w:r w:rsidR="00C01B94" w:rsidRPr="0070092F">
              <w:rPr>
                <w:rFonts w:ascii="Verdana" w:hAnsi="Verdana" w:cs="Arial"/>
              </w:rPr>
              <w:t>as appropriate</w:t>
            </w:r>
          </w:p>
          <w:p w14:paraId="1EBE685D" w14:textId="77777777" w:rsidR="00FD3912" w:rsidRPr="0070092F" w:rsidRDefault="008B19A5" w:rsidP="00C01B94">
            <w:pPr>
              <w:pStyle w:val="ListParagraph"/>
              <w:numPr>
                <w:ilvl w:val="0"/>
                <w:numId w:val="9"/>
              </w:numPr>
              <w:ind w:left="369"/>
              <w:rPr>
                <w:rFonts w:ascii="Verdana" w:hAnsi="Verdana" w:cs="Arial"/>
              </w:rPr>
            </w:pPr>
            <w:r w:rsidRPr="0070092F">
              <w:rPr>
                <w:rFonts w:ascii="Verdana" w:hAnsi="Verdana" w:cs="Arial"/>
              </w:rPr>
              <w:t>communicate the content to all personnel</w:t>
            </w:r>
          </w:p>
        </w:tc>
        <w:tc>
          <w:tcPr>
            <w:tcW w:w="1701" w:type="dxa"/>
          </w:tcPr>
          <w:p w14:paraId="09B670A9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370CB1B3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D0A039B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</w:tbl>
    <w:p w14:paraId="228667F8" w14:textId="77777777" w:rsidR="00A37AF8" w:rsidRPr="0070092F" w:rsidRDefault="00A37AF8" w:rsidP="0070092F">
      <w:pPr>
        <w:spacing w:after="0" w:line="240" w:lineRule="auto"/>
        <w:rPr>
          <w:rFonts w:ascii="Verdana" w:hAnsi="Verdana"/>
        </w:rPr>
      </w:pPr>
    </w:p>
    <w:p w14:paraId="194F474C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63308633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2A550E93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1C1CD71A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1974AEAE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2C5DFF7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D1E18D3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76AB3103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2084428B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F98B1E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5C5AAF5A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1E05E50B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41511542" w14:textId="77777777" w:rsidTr="00D17194">
        <w:tc>
          <w:tcPr>
            <w:tcW w:w="796" w:type="dxa"/>
          </w:tcPr>
          <w:p w14:paraId="57993D00" w14:textId="15AB086A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1.4.3</w:t>
            </w:r>
          </w:p>
        </w:tc>
        <w:tc>
          <w:tcPr>
            <w:tcW w:w="5026" w:type="dxa"/>
          </w:tcPr>
          <w:p w14:paraId="2CC6071D" w14:textId="5D6E90CA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The ERP is periodically tested for the adequacy of the plan and the results reviewed to improve its effectiveness.</w:t>
            </w:r>
          </w:p>
        </w:tc>
        <w:tc>
          <w:tcPr>
            <w:tcW w:w="4915" w:type="dxa"/>
          </w:tcPr>
          <w:p w14:paraId="440B9C68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C7C1674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F761D5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49A35B5F" w14:textId="77777777" w:rsidTr="00D17194">
        <w:tc>
          <w:tcPr>
            <w:tcW w:w="796" w:type="dxa"/>
          </w:tcPr>
          <w:p w14:paraId="5EA95FB7" w14:textId="75B57DC1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1.4.4</w:t>
            </w:r>
          </w:p>
        </w:tc>
        <w:tc>
          <w:tcPr>
            <w:tcW w:w="5026" w:type="dxa"/>
          </w:tcPr>
          <w:p w14:paraId="22C9C80C" w14:textId="4EA6564A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Key personnel in an emergency have access to the ERP at all times.</w:t>
            </w:r>
          </w:p>
        </w:tc>
        <w:tc>
          <w:tcPr>
            <w:tcW w:w="4915" w:type="dxa"/>
          </w:tcPr>
          <w:p w14:paraId="320C42A9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1B66201E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7EAE6C1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54BE35B0" w14:textId="7BC4F81E" w:rsidR="00A37AF8" w:rsidRPr="0070092F" w:rsidRDefault="00A37AF8" w:rsidP="00A37AF8">
      <w:pPr>
        <w:rPr>
          <w:rFonts w:ascii="Verdana" w:hAnsi="Verdana"/>
        </w:rPr>
      </w:pPr>
      <w:r w:rsidRPr="0070092F">
        <w:rPr>
          <w:rFonts w:ascii="Verdana" w:hAnsi="Verdana"/>
        </w:rPr>
        <w:br w:type="page"/>
      </w:r>
    </w:p>
    <w:p w14:paraId="4E641E6D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1 - SAFETY POLICIES AND OBJECTIVES (Annex 19 component 1)</w:t>
      </w:r>
    </w:p>
    <w:p w14:paraId="71F02638" w14:textId="77777777" w:rsidR="00FD3912" w:rsidRPr="0070092F" w:rsidRDefault="00FD3912" w:rsidP="00FD3912">
      <w:pPr>
        <w:spacing w:after="0" w:line="240" w:lineRule="auto"/>
        <w:rPr>
          <w:rFonts w:ascii="Verdana" w:hAnsi="Verdana"/>
        </w:rPr>
      </w:pPr>
    </w:p>
    <w:p w14:paraId="24F71E64" w14:textId="77777777" w:rsidR="00FD3912" w:rsidRPr="004F0CBC" w:rsidRDefault="00FD3912" w:rsidP="00FD3912">
      <w:pPr>
        <w:spacing w:after="0" w:line="240" w:lineRule="auto"/>
        <w:rPr>
          <w:rFonts w:ascii="Verdana" w:hAnsi="Verdana"/>
          <w:lang w:val="fr-FR"/>
        </w:rPr>
      </w:pPr>
      <w:r w:rsidRPr="004F0CBC">
        <w:rPr>
          <w:rFonts w:ascii="Verdana" w:hAnsi="Verdana"/>
          <w:b/>
          <w:lang w:val="fr-FR"/>
        </w:rPr>
        <w:t>Element</w:t>
      </w:r>
      <w:r w:rsidRPr="004F0CBC">
        <w:rPr>
          <w:rFonts w:ascii="Verdana" w:hAnsi="Verdana"/>
          <w:lang w:val="fr-FR"/>
        </w:rPr>
        <w:t xml:space="preserve"> 1.5 - </w:t>
      </w:r>
      <w:r w:rsidR="002C5D55" w:rsidRPr="004F0CBC">
        <w:rPr>
          <w:rFonts w:ascii="Verdana" w:hAnsi="Verdana"/>
          <w:lang w:val="fr-FR"/>
        </w:rPr>
        <w:t xml:space="preserve">SMS DOCUMENTATION (Annex 19 </w:t>
      </w:r>
      <w:proofErr w:type="spellStart"/>
      <w:r w:rsidR="002C5D55" w:rsidRPr="004F0CBC">
        <w:rPr>
          <w:rFonts w:ascii="Verdana" w:hAnsi="Verdana"/>
          <w:lang w:val="fr-FR"/>
        </w:rPr>
        <w:t>element</w:t>
      </w:r>
      <w:proofErr w:type="spellEnd"/>
      <w:r w:rsidR="002C5D55" w:rsidRPr="004F0CBC">
        <w:rPr>
          <w:rFonts w:ascii="Verdana" w:hAnsi="Verdana"/>
          <w:lang w:val="fr-FR"/>
        </w:rPr>
        <w:t xml:space="preserve"> 1.5)</w:t>
      </w:r>
    </w:p>
    <w:p w14:paraId="3755B978" w14:textId="77777777" w:rsidR="00FD3912" w:rsidRPr="004F0CBC" w:rsidRDefault="00FD3912" w:rsidP="0070092F">
      <w:pPr>
        <w:spacing w:after="0" w:line="240" w:lineRule="auto"/>
        <w:rPr>
          <w:rFonts w:ascii="Verdana" w:hAnsi="Verdana"/>
          <w:lang w:val="fr-FR"/>
        </w:rPr>
      </w:pPr>
    </w:p>
    <w:p w14:paraId="6EB913F2" w14:textId="77777777" w:rsidR="00A37AF8" w:rsidRPr="004F0CBC" w:rsidRDefault="00A37AF8" w:rsidP="0070092F">
      <w:pPr>
        <w:spacing w:after="0" w:line="240" w:lineRule="auto"/>
        <w:rPr>
          <w:rFonts w:ascii="Verdana" w:hAnsi="Verdana"/>
          <w:u w:val="single"/>
          <w:lang w:val="fr-FR"/>
        </w:rPr>
      </w:pPr>
      <w:r w:rsidRPr="004F0CBC">
        <w:rPr>
          <w:rFonts w:ascii="Verdana" w:hAnsi="Verdana"/>
          <w:u w:val="single"/>
          <w:lang w:val="fr-FR"/>
        </w:rPr>
        <w:t xml:space="preserve">Document </w:t>
      </w:r>
      <w:proofErr w:type="spellStart"/>
      <w:r w:rsidRPr="004F0CBC">
        <w:rPr>
          <w:rFonts w:ascii="Verdana" w:hAnsi="Verdana"/>
          <w:u w:val="single"/>
          <w:lang w:val="fr-FR"/>
        </w:rPr>
        <w:t>Review</w:t>
      </w:r>
      <w:proofErr w:type="spellEnd"/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FD3912" w:rsidRPr="0070092F" w14:paraId="08CC0798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D3F2592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0A913938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4CD165" w14:textId="58D3AFB6" w:rsidR="00FD3912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FD3912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E09BE13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CDA316" w14:textId="77777777" w:rsidR="00FD3912" w:rsidRPr="0070092F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49F67675" w14:textId="77777777" w:rsidR="00FD3912" w:rsidRDefault="00FD3912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0F2B3CE6" w14:textId="77777777" w:rsidR="0070092F" w:rsidRPr="0070092F" w:rsidRDefault="0070092F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FD3912" w:rsidRPr="0070092F" w14:paraId="26CCF40E" w14:textId="77777777" w:rsidTr="00E7694E">
        <w:tc>
          <w:tcPr>
            <w:tcW w:w="796" w:type="dxa"/>
          </w:tcPr>
          <w:p w14:paraId="164C0300" w14:textId="77777777" w:rsidR="00FD3912" w:rsidRPr="0070092F" w:rsidRDefault="002C5D5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1.5.1</w:t>
            </w:r>
          </w:p>
        </w:tc>
        <w:tc>
          <w:tcPr>
            <w:tcW w:w="5153" w:type="dxa"/>
          </w:tcPr>
          <w:p w14:paraId="7D1BD3FD" w14:textId="77777777" w:rsidR="00FD3912" w:rsidRPr="0070092F" w:rsidRDefault="002C5D5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The SMS documentation includes the policies and processes that describe the organisation’s safety management system and processes.</w:t>
            </w:r>
          </w:p>
        </w:tc>
        <w:tc>
          <w:tcPr>
            <w:tcW w:w="1701" w:type="dxa"/>
          </w:tcPr>
          <w:p w14:paraId="2FA08B92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3D1720DA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B54299B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  <w:tr w:rsidR="00FD3912" w:rsidRPr="0070092F" w14:paraId="07841254" w14:textId="77777777" w:rsidTr="00E7694E">
        <w:tc>
          <w:tcPr>
            <w:tcW w:w="796" w:type="dxa"/>
          </w:tcPr>
          <w:p w14:paraId="1FBB8146" w14:textId="77777777" w:rsidR="00FD3912" w:rsidRPr="0070092F" w:rsidRDefault="002C5D5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1.5.2</w:t>
            </w:r>
          </w:p>
        </w:tc>
        <w:tc>
          <w:tcPr>
            <w:tcW w:w="5153" w:type="dxa"/>
          </w:tcPr>
          <w:p w14:paraId="775B1924" w14:textId="77777777" w:rsidR="00FD3912" w:rsidRPr="0070092F" w:rsidRDefault="002C5D55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The SMS documentation includes a process for the amendment and control of all documents and related records.</w:t>
            </w:r>
          </w:p>
        </w:tc>
        <w:tc>
          <w:tcPr>
            <w:tcW w:w="1701" w:type="dxa"/>
          </w:tcPr>
          <w:p w14:paraId="7CE07B8D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4AF0CBA1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2C0BFA0" w14:textId="77777777" w:rsidR="00FD3912" w:rsidRPr="0070092F" w:rsidRDefault="00FD3912" w:rsidP="00E7694E">
            <w:pPr>
              <w:rPr>
                <w:rFonts w:ascii="Verdana" w:hAnsi="Verdana"/>
              </w:rPr>
            </w:pPr>
          </w:p>
        </w:tc>
      </w:tr>
    </w:tbl>
    <w:p w14:paraId="70BFD2A4" w14:textId="77777777" w:rsidR="00A37AF8" w:rsidRPr="0070092F" w:rsidRDefault="00A37AF8" w:rsidP="0070092F">
      <w:pPr>
        <w:spacing w:after="0" w:line="240" w:lineRule="auto"/>
        <w:rPr>
          <w:rFonts w:ascii="Verdana" w:hAnsi="Verdana"/>
        </w:rPr>
      </w:pPr>
    </w:p>
    <w:p w14:paraId="0A00CB47" w14:textId="77777777" w:rsidR="00A37AF8" w:rsidRPr="0070092F" w:rsidRDefault="00A37AF8" w:rsidP="0070092F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7E917EC5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0F690407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4ACC4BE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1A896C3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250A08E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0D051862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1785287E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6A6F28C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7C9E01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58C67749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0DB0D13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2FDD9509" w14:textId="77777777" w:rsidTr="00D17194">
        <w:tc>
          <w:tcPr>
            <w:tcW w:w="796" w:type="dxa"/>
          </w:tcPr>
          <w:p w14:paraId="2EB948D9" w14:textId="10AB312D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1.5.3</w:t>
            </w:r>
          </w:p>
        </w:tc>
        <w:tc>
          <w:tcPr>
            <w:tcW w:w="5026" w:type="dxa"/>
          </w:tcPr>
          <w:p w14:paraId="152C7B49" w14:textId="128A4B1D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SMS documentation is regularly reviewed and updated with appropriate version control in place.</w:t>
            </w:r>
          </w:p>
        </w:tc>
        <w:tc>
          <w:tcPr>
            <w:tcW w:w="4915" w:type="dxa"/>
          </w:tcPr>
          <w:p w14:paraId="668259D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1BC668B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3B69E24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735EF299" w14:textId="77777777" w:rsidTr="00D17194">
        <w:tc>
          <w:tcPr>
            <w:tcW w:w="796" w:type="dxa"/>
          </w:tcPr>
          <w:p w14:paraId="62AB3875" w14:textId="5E70611D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1.5.4</w:t>
            </w:r>
          </w:p>
        </w:tc>
        <w:tc>
          <w:tcPr>
            <w:tcW w:w="5026" w:type="dxa"/>
          </w:tcPr>
          <w:p w14:paraId="5DA1D790" w14:textId="184A7D9D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lang w:val="en-AU"/>
              </w:rPr>
              <w:t>SMS documentation is available to all personnel.</w:t>
            </w:r>
          </w:p>
        </w:tc>
        <w:tc>
          <w:tcPr>
            <w:tcW w:w="4915" w:type="dxa"/>
          </w:tcPr>
          <w:p w14:paraId="24D7A135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7F502553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0B4CE6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34594EDD" w14:textId="613345E1" w:rsidR="00D17194" w:rsidRDefault="00D17194">
      <w:pPr>
        <w:rPr>
          <w:rFonts w:ascii="Verdana" w:hAnsi="Verdana"/>
        </w:rPr>
      </w:pPr>
    </w:p>
    <w:p w14:paraId="070CC187" w14:textId="77777777" w:rsidR="00D17194" w:rsidRDefault="00D17194">
      <w:pPr>
        <w:rPr>
          <w:rFonts w:ascii="Verdana" w:hAnsi="Verdana"/>
        </w:rPr>
      </w:pPr>
    </w:p>
    <w:p w14:paraId="03B866C2" w14:textId="77777777" w:rsidR="005F3FB3" w:rsidRPr="002D4856" w:rsidRDefault="005F3FB3" w:rsidP="005F3FB3">
      <w:pPr>
        <w:spacing w:after="0" w:line="240" w:lineRule="auto"/>
        <w:rPr>
          <w:rFonts w:ascii="Verdana" w:hAnsi="Verdana"/>
          <w:u w:val="single"/>
        </w:rPr>
      </w:pPr>
      <w:r w:rsidRPr="002D4856">
        <w:rPr>
          <w:rFonts w:ascii="Verdana" w:hAnsi="Verdana"/>
          <w:u w:val="single"/>
        </w:rPr>
        <w:t>SUMMARY - Section 1 - SAFETY POLICIES AND OBJECTIVES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0485"/>
        <w:gridCol w:w="1559"/>
        <w:gridCol w:w="1276"/>
      </w:tblGrid>
      <w:tr w:rsidR="005F3FB3" w14:paraId="6C373C2D" w14:textId="77777777" w:rsidTr="005F3FB3">
        <w:tc>
          <w:tcPr>
            <w:tcW w:w="10485" w:type="dxa"/>
            <w:shd w:val="clear" w:color="auto" w:fill="F2F2F2" w:themeFill="background1" w:themeFillShade="F2"/>
          </w:tcPr>
          <w:p w14:paraId="544AE483" w14:textId="77777777" w:rsidR="005F3FB3" w:rsidRDefault="002D4856" w:rsidP="005F3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2D4CBB" w14:textId="77777777" w:rsidR="005F3FB3" w:rsidRDefault="005F3FB3" w:rsidP="005F3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E58549" w14:textId="77777777" w:rsidR="005F3FB3" w:rsidRDefault="005F3FB3" w:rsidP="005F3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Finding</w:t>
            </w:r>
          </w:p>
        </w:tc>
      </w:tr>
      <w:tr w:rsidR="005F3FB3" w14:paraId="1FBC4EE3" w14:textId="77777777" w:rsidTr="005F3FB3">
        <w:tc>
          <w:tcPr>
            <w:tcW w:w="10485" w:type="dxa"/>
          </w:tcPr>
          <w:p w14:paraId="1E0C7174" w14:textId="77777777" w:rsidR="005F3FB3" w:rsidRDefault="005F3FB3" w:rsidP="005F3FB3">
            <w:pPr>
              <w:rPr>
                <w:rFonts w:ascii="Verdana" w:hAnsi="Verdana"/>
              </w:rPr>
            </w:pPr>
          </w:p>
          <w:p w14:paraId="5E692038" w14:textId="77777777" w:rsidR="005F3FB3" w:rsidRDefault="005F3FB3" w:rsidP="005F3FB3">
            <w:pPr>
              <w:rPr>
                <w:rFonts w:ascii="Verdana" w:hAnsi="Verdana"/>
              </w:rPr>
            </w:pPr>
          </w:p>
          <w:p w14:paraId="0205DD36" w14:textId="77777777" w:rsidR="005F3FB3" w:rsidRDefault="005F3FB3" w:rsidP="005F3FB3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604246E" w14:textId="77777777" w:rsidR="005F3FB3" w:rsidRDefault="005F3FB3" w:rsidP="005F3FB3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7F65233" w14:textId="77777777" w:rsidR="005F3FB3" w:rsidRDefault="005F3FB3" w:rsidP="005F3FB3">
            <w:pPr>
              <w:rPr>
                <w:rFonts w:ascii="Verdana" w:hAnsi="Verdana"/>
              </w:rPr>
            </w:pPr>
          </w:p>
        </w:tc>
      </w:tr>
    </w:tbl>
    <w:p w14:paraId="162B2492" w14:textId="77777777" w:rsidR="00B84608" w:rsidRPr="005F3FB3" w:rsidRDefault="005F3FB3" w:rsidP="005F3FB3">
      <w:pPr>
        <w:spacing w:after="0" w:line="240" w:lineRule="auto"/>
        <w:rPr>
          <w:rFonts w:ascii="Verdana" w:hAnsi="Verdana"/>
        </w:rPr>
      </w:pPr>
      <w:r w:rsidRPr="005F3FB3">
        <w:rPr>
          <w:rFonts w:ascii="Verdana" w:hAnsi="Verdana"/>
        </w:rPr>
        <w:t xml:space="preserve"> </w:t>
      </w:r>
      <w:r w:rsidR="00B84608" w:rsidRPr="005F3FB3">
        <w:rPr>
          <w:rFonts w:ascii="Verdana" w:hAnsi="Verdana"/>
        </w:rPr>
        <w:br w:type="page"/>
      </w:r>
    </w:p>
    <w:p w14:paraId="1026C12B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Pr="0070092F">
        <w:rPr>
          <w:rFonts w:ascii="Verdana" w:hAnsi="Verdana"/>
        </w:rPr>
        <w:t xml:space="preserve"> - </w:t>
      </w:r>
      <w:r w:rsidR="00956189" w:rsidRPr="00956189">
        <w:rPr>
          <w:rFonts w:ascii="Verdana" w:hAnsi="Verdana"/>
        </w:rPr>
        <w:t>SAFETY RISK MANAGEMENT (Annex 19 component 2)</w:t>
      </w:r>
    </w:p>
    <w:p w14:paraId="39CD5714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592668C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2.1</w:t>
      </w:r>
      <w:r w:rsidR="00956189">
        <w:rPr>
          <w:rFonts w:ascii="Verdana" w:hAnsi="Verdana"/>
        </w:rPr>
        <w:t xml:space="preserve"> - </w:t>
      </w:r>
      <w:r w:rsidR="00956189" w:rsidRPr="00956189">
        <w:rPr>
          <w:rFonts w:ascii="Verdana" w:hAnsi="Verdana"/>
        </w:rPr>
        <w:t>HAZARD IDENTIFICATION (Annex 19 element 2.1)</w:t>
      </w:r>
    </w:p>
    <w:p w14:paraId="2C74B8E4" w14:textId="77777777" w:rsidR="003754BC" w:rsidRDefault="003754BC" w:rsidP="003754BC">
      <w:pPr>
        <w:spacing w:after="0" w:line="240" w:lineRule="auto"/>
        <w:rPr>
          <w:rFonts w:ascii="Verdana" w:hAnsi="Verdana"/>
        </w:rPr>
      </w:pPr>
    </w:p>
    <w:p w14:paraId="14E5C6DE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3FA49CE0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E0AE36D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12C3AFF5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1F7EF" w14:textId="05C6072B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5D172EE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32C58B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79D117FF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65927BCF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0B8BA5CF" w14:textId="77777777" w:rsidTr="00E7694E">
        <w:tc>
          <w:tcPr>
            <w:tcW w:w="796" w:type="dxa"/>
          </w:tcPr>
          <w:p w14:paraId="29230DB3" w14:textId="77777777" w:rsidR="003754BC" w:rsidRPr="0070092F" w:rsidRDefault="00507D3F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</w:t>
            </w:r>
          </w:p>
        </w:tc>
        <w:tc>
          <w:tcPr>
            <w:tcW w:w="5153" w:type="dxa"/>
          </w:tcPr>
          <w:p w14:paraId="40D15B14" w14:textId="77777777" w:rsidR="003754BC" w:rsidRPr="0070092F" w:rsidRDefault="00646EE8" w:rsidP="00E7694E">
            <w:pPr>
              <w:rPr>
                <w:rFonts w:ascii="Verdana" w:hAnsi="Verdana"/>
              </w:rPr>
            </w:pPr>
            <w:r w:rsidRPr="00646EE8">
              <w:rPr>
                <w:rFonts w:ascii="Verdana" w:hAnsi="Verdana"/>
                <w:lang w:val="en-AU"/>
              </w:rPr>
              <w:t xml:space="preserve">There is a process that defines how hazards are identified </w:t>
            </w:r>
            <w:r w:rsidR="00E5722C">
              <w:rPr>
                <w:rFonts w:ascii="Verdana" w:hAnsi="Verdana"/>
                <w:lang w:val="en-AU"/>
              </w:rPr>
              <w:t xml:space="preserve">and recorded </w:t>
            </w:r>
            <w:r w:rsidRPr="00646EE8">
              <w:rPr>
                <w:rFonts w:ascii="Verdana" w:hAnsi="Verdana"/>
                <w:lang w:val="en-AU"/>
              </w:rPr>
              <w:t>from multiple sources through reactive and proactive methods.</w:t>
            </w:r>
          </w:p>
        </w:tc>
        <w:tc>
          <w:tcPr>
            <w:tcW w:w="1701" w:type="dxa"/>
          </w:tcPr>
          <w:p w14:paraId="3A9FD9F2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2178DDED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4E68BBD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3754BC" w:rsidRPr="0070092F" w14:paraId="5725BC28" w14:textId="77777777" w:rsidTr="00E7694E">
        <w:tc>
          <w:tcPr>
            <w:tcW w:w="796" w:type="dxa"/>
          </w:tcPr>
          <w:p w14:paraId="0764A901" w14:textId="77777777" w:rsidR="003754BC" w:rsidRPr="0070092F" w:rsidRDefault="00507D3F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</w:t>
            </w:r>
          </w:p>
        </w:tc>
        <w:tc>
          <w:tcPr>
            <w:tcW w:w="5153" w:type="dxa"/>
          </w:tcPr>
          <w:p w14:paraId="3BB444AF" w14:textId="77777777" w:rsidR="003754BC" w:rsidRPr="0070092F" w:rsidRDefault="00507D3F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reporting system has a process to provide feedback.</w:t>
            </w:r>
          </w:p>
        </w:tc>
        <w:tc>
          <w:tcPr>
            <w:tcW w:w="1701" w:type="dxa"/>
          </w:tcPr>
          <w:p w14:paraId="0DBBC5B1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79BE227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23FDD9E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507D3F" w:rsidRPr="0070092F" w14:paraId="59ADC4CF" w14:textId="77777777" w:rsidTr="00E7694E">
        <w:tc>
          <w:tcPr>
            <w:tcW w:w="796" w:type="dxa"/>
          </w:tcPr>
          <w:p w14:paraId="5DB0287D" w14:textId="77777777" w:rsidR="00507D3F" w:rsidRDefault="006C111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2.1.3</w:t>
            </w:r>
          </w:p>
        </w:tc>
        <w:tc>
          <w:tcPr>
            <w:tcW w:w="5153" w:type="dxa"/>
          </w:tcPr>
          <w:p w14:paraId="4A0E3B12" w14:textId="77777777" w:rsidR="00507D3F" w:rsidRDefault="006C111A" w:rsidP="00E7694E">
            <w:pPr>
              <w:rPr>
                <w:rFonts w:ascii="Verdana" w:hAnsi="Verdana"/>
              </w:rPr>
            </w:pPr>
            <w:r w:rsidRPr="00237492">
              <w:rPr>
                <w:rFonts w:ascii="Verdana" w:hAnsi="Verdana"/>
              </w:rPr>
              <w:t>There is a process in place to analyse safety data and safety information.</w:t>
            </w:r>
          </w:p>
        </w:tc>
        <w:tc>
          <w:tcPr>
            <w:tcW w:w="1701" w:type="dxa"/>
          </w:tcPr>
          <w:p w14:paraId="1EFCFE74" w14:textId="77777777" w:rsidR="00507D3F" w:rsidRPr="0070092F" w:rsidRDefault="00507D3F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6ABA649B" w14:textId="77777777" w:rsidR="00507D3F" w:rsidRPr="0070092F" w:rsidRDefault="00507D3F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BB27E8E" w14:textId="77777777" w:rsidR="00507D3F" w:rsidRPr="0070092F" w:rsidRDefault="00507D3F" w:rsidP="00E7694E">
            <w:pPr>
              <w:rPr>
                <w:rFonts w:ascii="Verdana" w:hAnsi="Verdana"/>
              </w:rPr>
            </w:pPr>
          </w:p>
        </w:tc>
      </w:tr>
      <w:tr w:rsidR="006C111A" w:rsidRPr="0070092F" w14:paraId="239824A0" w14:textId="77777777" w:rsidTr="00E7694E">
        <w:tc>
          <w:tcPr>
            <w:tcW w:w="796" w:type="dxa"/>
          </w:tcPr>
          <w:p w14:paraId="7A640E04" w14:textId="77777777" w:rsidR="006C111A" w:rsidRDefault="006C111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2.1.4</w:t>
            </w:r>
          </w:p>
        </w:tc>
        <w:tc>
          <w:tcPr>
            <w:tcW w:w="5153" w:type="dxa"/>
          </w:tcPr>
          <w:p w14:paraId="6B7AA0F8" w14:textId="77777777" w:rsidR="006C111A" w:rsidRPr="006C111A" w:rsidRDefault="006C111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is a process for investigation to ensure that multiple aspects, including human factors, are considered.</w:t>
            </w:r>
          </w:p>
        </w:tc>
        <w:tc>
          <w:tcPr>
            <w:tcW w:w="1701" w:type="dxa"/>
          </w:tcPr>
          <w:p w14:paraId="5A7E2B20" w14:textId="77777777" w:rsidR="006C111A" w:rsidRPr="0070092F" w:rsidRDefault="006C111A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35494D28" w14:textId="77777777" w:rsidR="006C111A" w:rsidRPr="0070092F" w:rsidRDefault="006C111A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821CBE6" w14:textId="77777777" w:rsidR="006C111A" w:rsidRPr="0070092F" w:rsidRDefault="006C111A" w:rsidP="00E7694E">
            <w:pPr>
              <w:rPr>
                <w:rFonts w:ascii="Verdana" w:hAnsi="Verdana"/>
              </w:rPr>
            </w:pPr>
          </w:p>
        </w:tc>
      </w:tr>
    </w:tbl>
    <w:p w14:paraId="1EC1E173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0EF2ABA8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06FB0837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2EB10B77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5911A93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1596528E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42E9D50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1F9E0CF1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0D633127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3161501A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4AD25A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3A74CFE4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2E5827C9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6FDF4FBC" w14:textId="77777777" w:rsidTr="00D17194">
        <w:tc>
          <w:tcPr>
            <w:tcW w:w="796" w:type="dxa"/>
          </w:tcPr>
          <w:p w14:paraId="6776D050" w14:textId="038D5ACE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2.1.5</w:t>
            </w:r>
          </w:p>
        </w:tc>
        <w:tc>
          <w:tcPr>
            <w:tcW w:w="5026" w:type="dxa"/>
          </w:tcPr>
          <w:p w14:paraId="54227EF4" w14:textId="60E1411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Personnel conducting investigations have had training.</w:t>
            </w:r>
          </w:p>
        </w:tc>
        <w:tc>
          <w:tcPr>
            <w:tcW w:w="4915" w:type="dxa"/>
          </w:tcPr>
          <w:p w14:paraId="4A6D3413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5A73AA2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2534734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6E9B16CB" w14:textId="77777777" w:rsidTr="00D17194">
        <w:tc>
          <w:tcPr>
            <w:tcW w:w="796" w:type="dxa"/>
          </w:tcPr>
          <w:p w14:paraId="6502C1D3" w14:textId="3C8AE84C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2.1.6</w:t>
            </w:r>
          </w:p>
        </w:tc>
        <w:tc>
          <w:tcPr>
            <w:tcW w:w="5026" w:type="dxa"/>
          </w:tcPr>
          <w:p w14:paraId="35D2B676" w14:textId="37FE7663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Safety reports and investigations are conducted in a timely manner.</w:t>
            </w:r>
          </w:p>
        </w:tc>
        <w:tc>
          <w:tcPr>
            <w:tcW w:w="4915" w:type="dxa"/>
          </w:tcPr>
          <w:p w14:paraId="6FAE9B8A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1891F2B3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218705B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5AAAB482" w14:textId="77777777" w:rsidTr="00D17194">
        <w:tc>
          <w:tcPr>
            <w:tcW w:w="796" w:type="dxa"/>
          </w:tcPr>
          <w:p w14:paraId="4EC64B61" w14:textId="38109872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2.1.7</w:t>
            </w:r>
          </w:p>
        </w:tc>
        <w:tc>
          <w:tcPr>
            <w:tcW w:w="5026" w:type="dxa"/>
          </w:tcPr>
          <w:p w14:paraId="284695CA" w14:textId="6FB51724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Records indicate that Safety Investigations identify multiple causes/hazards (including Human Factors).</w:t>
            </w:r>
          </w:p>
        </w:tc>
        <w:tc>
          <w:tcPr>
            <w:tcW w:w="4915" w:type="dxa"/>
          </w:tcPr>
          <w:p w14:paraId="36ED402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6C2BC82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7C6A4B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5F800F36" w14:textId="77777777" w:rsidTr="00D17194">
        <w:tc>
          <w:tcPr>
            <w:tcW w:w="796" w:type="dxa"/>
          </w:tcPr>
          <w:p w14:paraId="3F28D63F" w14:textId="1145B618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2.1.8</w:t>
            </w:r>
          </w:p>
        </w:tc>
        <w:tc>
          <w:tcPr>
            <w:tcW w:w="5026" w:type="dxa"/>
          </w:tcPr>
          <w:p w14:paraId="1CAFFEEA" w14:textId="3A676D7E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Personnel have access to the reporting system, understand and are confident of it.</w:t>
            </w:r>
          </w:p>
        </w:tc>
        <w:tc>
          <w:tcPr>
            <w:tcW w:w="4915" w:type="dxa"/>
          </w:tcPr>
          <w:p w14:paraId="26D30A3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93A893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5AFACA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15938DD4" w14:textId="77777777" w:rsidTr="00D17194">
        <w:tc>
          <w:tcPr>
            <w:tcW w:w="796" w:type="dxa"/>
          </w:tcPr>
          <w:p w14:paraId="4E48E152" w14:textId="2CE04C26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2.1.9</w:t>
            </w:r>
          </w:p>
        </w:tc>
        <w:tc>
          <w:tcPr>
            <w:tcW w:w="5026" w:type="dxa"/>
          </w:tcPr>
          <w:p w14:paraId="5CF8E7AB" w14:textId="33D60B52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Safety data is being examined and analyzed for the purpose of identifying hazards.</w:t>
            </w:r>
          </w:p>
        </w:tc>
        <w:tc>
          <w:tcPr>
            <w:tcW w:w="4915" w:type="dxa"/>
          </w:tcPr>
          <w:p w14:paraId="53DC8601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E0DAA01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D3FD9C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207542DA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D926F00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Pr="0070092F">
        <w:rPr>
          <w:rFonts w:ascii="Verdana" w:hAnsi="Verdana"/>
        </w:rPr>
        <w:t xml:space="preserve"> - </w:t>
      </w:r>
      <w:r w:rsidR="000F342B" w:rsidRPr="000F342B">
        <w:rPr>
          <w:rFonts w:ascii="Verdana" w:hAnsi="Verdana"/>
        </w:rPr>
        <w:t>SAFETY RISK MANAGEMENT (Annex 19 component 2)</w:t>
      </w:r>
    </w:p>
    <w:p w14:paraId="05B9299F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2B7E6B57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2.2</w:t>
      </w:r>
      <w:r w:rsidR="000F342B">
        <w:rPr>
          <w:rFonts w:ascii="Verdana" w:hAnsi="Verdana"/>
        </w:rPr>
        <w:t xml:space="preserve"> - </w:t>
      </w:r>
      <w:r w:rsidR="000F342B" w:rsidRPr="000F342B">
        <w:rPr>
          <w:rFonts w:ascii="Verdana" w:hAnsi="Verdana"/>
        </w:rPr>
        <w:t>SAFETY RISK ASSESSMENT AND MITIGATION (Annex 19 element 2.2)</w:t>
      </w:r>
    </w:p>
    <w:p w14:paraId="2BE8B363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9369B15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3D0B6AC8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5EE83E5B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0EAD1F13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DD29A" w14:textId="3F9F046F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5D5285A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79C655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53BA8936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362ED0C2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1B5DA838" w14:textId="77777777" w:rsidTr="00E7694E">
        <w:tc>
          <w:tcPr>
            <w:tcW w:w="796" w:type="dxa"/>
          </w:tcPr>
          <w:p w14:paraId="7A0C5F5B" w14:textId="77777777" w:rsidR="003754BC" w:rsidRPr="0070092F" w:rsidRDefault="000F342B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2.2.1</w:t>
            </w:r>
          </w:p>
        </w:tc>
        <w:tc>
          <w:tcPr>
            <w:tcW w:w="5153" w:type="dxa"/>
          </w:tcPr>
          <w:p w14:paraId="47B32B0E" w14:textId="77777777" w:rsidR="003754BC" w:rsidRPr="0070092F" w:rsidRDefault="00156BA9" w:rsidP="00E7694E">
            <w:pPr>
              <w:rPr>
                <w:rFonts w:ascii="Verdana" w:hAnsi="Verdana"/>
              </w:rPr>
            </w:pPr>
            <w:r w:rsidRPr="00156BA9">
              <w:rPr>
                <w:rFonts w:ascii="Verdana" w:hAnsi="Verdana"/>
                <w:lang w:val="en-AU"/>
              </w:rPr>
              <w:t>There is a structured process for the management of risk that includes the assessment of risk associated with identified hazards, expressed in terms of severity and probability</w:t>
            </w:r>
            <w:r w:rsidR="000F342B" w:rsidRPr="000F342B"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3F87A1CF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5157675A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124C9C7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3754BC" w:rsidRPr="0070092F" w14:paraId="668242AA" w14:textId="77777777" w:rsidTr="00E7694E">
        <w:tc>
          <w:tcPr>
            <w:tcW w:w="796" w:type="dxa"/>
          </w:tcPr>
          <w:p w14:paraId="730B2669" w14:textId="77777777" w:rsidR="003754BC" w:rsidRPr="0070092F" w:rsidRDefault="00156BA9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2.2.2</w:t>
            </w:r>
          </w:p>
        </w:tc>
        <w:tc>
          <w:tcPr>
            <w:tcW w:w="5153" w:type="dxa"/>
          </w:tcPr>
          <w:p w14:paraId="0DCD8195" w14:textId="77777777" w:rsidR="003754BC" w:rsidRPr="00156BA9" w:rsidRDefault="00156BA9" w:rsidP="00E7694E">
            <w:pPr>
              <w:rPr>
                <w:rFonts w:ascii="Verdana" w:hAnsi="Verdana"/>
              </w:rPr>
            </w:pPr>
            <w:r w:rsidRPr="00156BA9">
              <w:rPr>
                <w:rFonts w:ascii="Verdana" w:hAnsi="Verdana" w:cs="Arial"/>
              </w:rPr>
              <w:t>There are criteria for evaluating the level of risk the organisation is willing to accept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1701" w:type="dxa"/>
          </w:tcPr>
          <w:p w14:paraId="1FF0F94A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A983C49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D4DA366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156BA9" w:rsidRPr="0070092F" w14:paraId="3C7046BB" w14:textId="77777777" w:rsidTr="00E7694E">
        <w:tc>
          <w:tcPr>
            <w:tcW w:w="796" w:type="dxa"/>
          </w:tcPr>
          <w:p w14:paraId="2E445FF5" w14:textId="77777777" w:rsidR="00156BA9" w:rsidRDefault="00156BA9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2.2.3</w:t>
            </w:r>
          </w:p>
        </w:tc>
        <w:tc>
          <w:tcPr>
            <w:tcW w:w="5153" w:type="dxa"/>
          </w:tcPr>
          <w:p w14:paraId="1021F893" w14:textId="77777777" w:rsidR="00156BA9" w:rsidRPr="00156BA9" w:rsidRDefault="00156BA9" w:rsidP="00E769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There is a process to notify Senior Management of hazards that are assessed as high.</w:t>
            </w:r>
          </w:p>
        </w:tc>
        <w:tc>
          <w:tcPr>
            <w:tcW w:w="1701" w:type="dxa"/>
          </w:tcPr>
          <w:p w14:paraId="0249C638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63460944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0DE5504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</w:tr>
      <w:tr w:rsidR="00156BA9" w:rsidRPr="0070092F" w14:paraId="6099175A" w14:textId="77777777" w:rsidTr="00E7694E">
        <w:tc>
          <w:tcPr>
            <w:tcW w:w="796" w:type="dxa"/>
          </w:tcPr>
          <w:p w14:paraId="3A564A54" w14:textId="77777777" w:rsidR="00156BA9" w:rsidRDefault="00156BA9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2.2.4</w:t>
            </w:r>
          </w:p>
        </w:tc>
        <w:tc>
          <w:tcPr>
            <w:tcW w:w="5153" w:type="dxa"/>
          </w:tcPr>
          <w:p w14:paraId="1B6E3C8E" w14:textId="77777777" w:rsidR="00156BA9" w:rsidRDefault="004B1660" w:rsidP="00E7694E">
            <w:pPr>
              <w:rPr>
                <w:rFonts w:ascii="Verdana" w:hAnsi="Verdana" w:cs="Arial"/>
              </w:rPr>
            </w:pPr>
            <w:r w:rsidRPr="004B1660">
              <w:rPr>
                <w:rFonts w:ascii="Verdana" w:hAnsi="Verdana" w:cs="Arial"/>
                <w:lang w:val="en-AU"/>
              </w:rPr>
              <w:t xml:space="preserve">The organisation has </w:t>
            </w:r>
            <w:r w:rsidR="00237492">
              <w:rPr>
                <w:rFonts w:ascii="Verdana" w:hAnsi="Verdana" w:cs="Arial"/>
                <w:lang w:val="en-AU"/>
              </w:rPr>
              <w:t xml:space="preserve">a </w:t>
            </w:r>
            <w:r w:rsidRPr="004B1660">
              <w:rPr>
                <w:rFonts w:ascii="Verdana" w:hAnsi="Verdana" w:cs="Arial"/>
                <w:lang w:val="en-AU"/>
              </w:rPr>
              <w:t xml:space="preserve">risk control strategies </w:t>
            </w:r>
            <w:r w:rsidR="00237492">
              <w:rPr>
                <w:rFonts w:ascii="Verdana" w:hAnsi="Verdana" w:cs="Arial"/>
                <w:lang w:val="en-AU"/>
              </w:rPr>
              <w:t>process (</w:t>
            </w:r>
            <w:r w:rsidRPr="004B1660">
              <w:rPr>
                <w:rFonts w:ascii="Verdana" w:hAnsi="Verdana" w:cs="Arial"/>
                <w:lang w:val="en-AU"/>
              </w:rPr>
              <w:t xml:space="preserve">that </w:t>
            </w:r>
            <w:r w:rsidR="00237492">
              <w:rPr>
                <w:rFonts w:ascii="Verdana" w:hAnsi="Verdana" w:cs="Arial"/>
                <w:lang w:val="en-AU"/>
              </w:rPr>
              <w:t>may include as options</w:t>
            </w:r>
            <w:r w:rsidRPr="004B1660">
              <w:rPr>
                <w:rFonts w:ascii="Verdana" w:hAnsi="Verdana" w:cs="Arial"/>
                <w:lang w:val="en-AU"/>
              </w:rPr>
              <w:t xml:space="preserve"> hazard elimination, risk avoidance, </w:t>
            </w:r>
            <w:r w:rsidR="00237492" w:rsidRPr="004B1660">
              <w:rPr>
                <w:rFonts w:ascii="Verdana" w:hAnsi="Verdana" w:cs="Arial"/>
                <w:lang w:val="en-AU"/>
              </w:rPr>
              <w:t>risk mitigation</w:t>
            </w:r>
            <w:r w:rsidR="00237492">
              <w:rPr>
                <w:rFonts w:ascii="Verdana" w:hAnsi="Verdana" w:cs="Arial"/>
                <w:lang w:val="en-AU"/>
              </w:rPr>
              <w:t>, or</w:t>
            </w:r>
            <w:r w:rsidR="00237492" w:rsidRPr="004B1660">
              <w:rPr>
                <w:rFonts w:ascii="Verdana" w:hAnsi="Verdana" w:cs="Arial"/>
                <w:lang w:val="en-AU"/>
              </w:rPr>
              <w:t xml:space="preserve"> </w:t>
            </w:r>
            <w:r w:rsidRPr="004B1660">
              <w:rPr>
                <w:rFonts w:ascii="Verdana" w:hAnsi="Verdana" w:cs="Arial"/>
                <w:lang w:val="en-AU"/>
              </w:rPr>
              <w:t>risk acceptance</w:t>
            </w:r>
            <w:r w:rsidR="00237492">
              <w:rPr>
                <w:rFonts w:ascii="Verdana" w:hAnsi="Verdana" w:cs="Arial"/>
                <w:lang w:val="en-AU"/>
              </w:rPr>
              <w:t>)</w:t>
            </w:r>
            <w:r w:rsidRPr="004B1660">
              <w:rPr>
                <w:rFonts w:ascii="Verdana" w:hAnsi="Verdana" w:cs="Arial"/>
                <w:lang w:val="en-AU"/>
              </w:rPr>
              <w:t>.</w:t>
            </w:r>
          </w:p>
        </w:tc>
        <w:tc>
          <w:tcPr>
            <w:tcW w:w="1701" w:type="dxa"/>
          </w:tcPr>
          <w:p w14:paraId="6F15C45D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311B0724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4EDC485" w14:textId="77777777" w:rsidR="00156BA9" w:rsidRPr="0070092F" w:rsidRDefault="00156BA9" w:rsidP="00E7694E">
            <w:pPr>
              <w:rPr>
                <w:rFonts w:ascii="Verdana" w:hAnsi="Verdana"/>
              </w:rPr>
            </w:pPr>
          </w:p>
        </w:tc>
      </w:tr>
    </w:tbl>
    <w:p w14:paraId="6C21CD68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67D1F654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05BD139E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9E45A7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586FBC08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518D6435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384A354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11EA871D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6D4E1E5A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68EF531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535E84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595DBA87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7BC9BF4E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74F0D0E0" w14:textId="77777777" w:rsidTr="00D17194">
        <w:tc>
          <w:tcPr>
            <w:tcW w:w="796" w:type="dxa"/>
          </w:tcPr>
          <w:p w14:paraId="41A646AD" w14:textId="033F17E1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2.2.5</w:t>
            </w:r>
          </w:p>
        </w:tc>
        <w:tc>
          <w:tcPr>
            <w:tcW w:w="5026" w:type="dxa"/>
          </w:tcPr>
          <w:p w14:paraId="22F2301E" w14:textId="2683D26E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records that justify the risk assessments that were conducted.</w:t>
            </w:r>
          </w:p>
        </w:tc>
        <w:tc>
          <w:tcPr>
            <w:tcW w:w="4915" w:type="dxa"/>
          </w:tcPr>
          <w:p w14:paraId="402CBD8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F6E9FB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1F2A6A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61E29904" w14:textId="77777777" w:rsidTr="00D17194">
        <w:tc>
          <w:tcPr>
            <w:tcW w:w="796" w:type="dxa"/>
          </w:tcPr>
          <w:p w14:paraId="558A0AA6" w14:textId="2A2C8894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2.2.6</w:t>
            </w:r>
          </w:p>
        </w:tc>
        <w:tc>
          <w:tcPr>
            <w:tcW w:w="5026" w:type="dxa"/>
          </w:tcPr>
          <w:p w14:paraId="2BC76416" w14:textId="09804C3E" w:rsidR="00D17194" w:rsidRPr="0070092F" w:rsidRDefault="00D17194" w:rsidP="00D17194">
            <w:pPr>
              <w:rPr>
                <w:rFonts w:ascii="Verdana" w:hAnsi="Verdana"/>
              </w:rPr>
            </w:pPr>
            <w:r w:rsidRPr="00A93737">
              <w:rPr>
                <w:rFonts w:ascii="Verdana" w:hAnsi="Verdana"/>
                <w:lang w:val="en-AU"/>
              </w:rPr>
              <w:t xml:space="preserve">Mitigating actions resulting from the risk assessment, including timelines and allocation of responsibilities are </w:t>
            </w:r>
            <w:r>
              <w:rPr>
                <w:rFonts w:ascii="Verdana" w:hAnsi="Verdana"/>
                <w:lang w:val="en-AU"/>
              </w:rPr>
              <w:t>recorded</w:t>
            </w:r>
            <w:r w:rsidRPr="00A93737">
              <w:rPr>
                <w:rFonts w:ascii="Verdana" w:hAnsi="Verdana"/>
                <w:lang w:val="en-AU"/>
              </w:rPr>
              <w:t>.</w:t>
            </w:r>
          </w:p>
        </w:tc>
        <w:tc>
          <w:tcPr>
            <w:tcW w:w="4915" w:type="dxa"/>
          </w:tcPr>
          <w:p w14:paraId="1B577B68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6260F57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D2725D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3A861250" w14:textId="77777777" w:rsidTr="00D17194">
        <w:tc>
          <w:tcPr>
            <w:tcW w:w="796" w:type="dxa"/>
          </w:tcPr>
          <w:p w14:paraId="4D15236A" w14:textId="19F99C06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2.2.7</w:t>
            </w:r>
          </w:p>
        </w:tc>
        <w:tc>
          <w:tcPr>
            <w:tcW w:w="5026" w:type="dxa"/>
          </w:tcPr>
          <w:p w14:paraId="3EFC881A" w14:textId="17E3602F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The effectiveness of controls that were implemented is recorded.</w:t>
            </w:r>
          </w:p>
        </w:tc>
        <w:tc>
          <w:tcPr>
            <w:tcW w:w="4915" w:type="dxa"/>
          </w:tcPr>
          <w:p w14:paraId="78FE2B2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9CB6677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B26CCA8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4A9948F0" w14:textId="77777777" w:rsidTr="00D17194">
        <w:tc>
          <w:tcPr>
            <w:tcW w:w="796" w:type="dxa"/>
          </w:tcPr>
          <w:p w14:paraId="035E9B9E" w14:textId="08EDA1ED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2.2.8</w:t>
            </w:r>
          </w:p>
        </w:tc>
        <w:tc>
          <w:tcPr>
            <w:tcW w:w="5026" w:type="dxa"/>
          </w:tcPr>
          <w:p w14:paraId="5F84BC89" w14:textId="1F69B314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There are records to confirm that Senior Management was notified of hazards assessed high.</w:t>
            </w:r>
          </w:p>
        </w:tc>
        <w:tc>
          <w:tcPr>
            <w:tcW w:w="4915" w:type="dxa"/>
          </w:tcPr>
          <w:p w14:paraId="0241C032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2F76EB46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02C9D4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04A85C2A" w14:textId="77777777" w:rsidR="00D17194" w:rsidRPr="0070092F" w:rsidRDefault="00D17194" w:rsidP="003754BC">
      <w:pPr>
        <w:rPr>
          <w:rFonts w:ascii="Verdana" w:hAnsi="Verdana"/>
        </w:rPr>
      </w:pPr>
    </w:p>
    <w:p w14:paraId="1B691B06" w14:textId="77777777" w:rsidR="002D4856" w:rsidRPr="002D4856" w:rsidRDefault="002D4856" w:rsidP="002D4856">
      <w:pPr>
        <w:spacing w:after="0" w:line="240" w:lineRule="auto"/>
        <w:rPr>
          <w:rFonts w:ascii="Verdana" w:hAnsi="Verdana"/>
          <w:u w:val="single"/>
        </w:rPr>
      </w:pPr>
      <w:r w:rsidRPr="002D4856">
        <w:rPr>
          <w:rFonts w:ascii="Verdana" w:hAnsi="Verdana"/>
          <w:u w:val="single"/>
        </w:rPr>
        <w:t>SUMMARY - Section 2 - SAFETY RISK MANAGEMENT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0485"/>
        <w:gridCol w:w="1559"/>
        <w:gridCol w:w="1276"/>
      </w:tblGrid>
      <w:tr w:rsidR="002D4856" w14:paraId="00B90CA8" w14:textId="77777777" w:rsidTr="004F0CBC">
        <w:tc>
          <w:tcPr>
            <w:tcW w:w="10485" w:type="dxa"/>
            <w:shd w:val="clear" w:color="auto" w:fill="F2F2F2" w:themeFill="background1" w:themeFillShade="F2"/>
          </w:tcPr>
          <w:p w14:paraId="2A3E885A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01B000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C9B888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Finding</w:t>
            </w:r>
          </w:p>
        </w:tc>
      </w:tr>
      <w:tr w:rsidR="002D4856" w14:paraId="7ABDFAD3" w14:textId="77777777" w:rsidTr="004F0CBC">
        <w:tc>
          <w:tcPr>
            <w:tcW w:w="10485" w:type="dxa"/>
          </w:tcPr>
          <w:p w14:paraId="562734F0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3926C5F6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1F854D74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7F921DF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B9553D6" w14:textId="77777777" w:rsidR="002D4856" w:rsidRDefault="002D4856" w:rsidP="004F0CBC">
            <w:pPr>
              <w:rPr>
                <w:rFonts w:ascii="Verdana" w:hAnsi="Verdana"/>
              </w:rPr>
            </w:pPr>
          </w:p>
        </w:tc>
      </w:tr>
    </w:tbl>
    <w:p w14:paraId="654C78CC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C30599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</w:t>
      </w:r>
      <w:r w:rsidRPr="0070092F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ASSURANCE (Annex 19 component 3)</w:t>
      </w:r>
    </w:p>
    <w:p w14:paraId="71BA901A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D372744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3.1</w:t>
      </w:r>
      <w:r w:rsidR="00BD339C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PERFORMANCE MONITORING AND MEASUREMENT (Annex 19 element 3.1)</w:t>
      </w:r>
    </w:p>
    <w:p w14:paraId="67EA0BE1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8D6AF13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05906185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7F073ACC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5367AE93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BA13104" w14:textId="27E8D07F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1E24AB6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58DCF1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2920E591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6E13B840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4412D0C1" w14:textId="77777777" w:rsidTr="00E7694E">
        <w:tc>
          <w:tcPr>
            <w:tcW w:w="796" w:type="dxa"/>
          </w:tcPr>
          <w:p w14:paraId="0EF9DEF2" w14:textId="77777777" w:rsidR="003754BC" w:rsidRPr="0070092F" w:rsidRDefault="007B3DB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3.1.1</w:t>
            </w:r>
          </w:p>
        </w:tc>
        <w:tc>
          <w:tcPr>
            <w:tcW w:w="5153" w:type="dxa"/>
          </w:tcPr>
          <w:p w14:paraId="22EAA329" w14:textId="77777777" w:rsidR="003754BC" w:rsidRPr="0070092F" w:rsidRDefault="007B3DBA" w:rsidP="00E7694E">
            <w:pPr>
              <w:rPr>
                <w:rFonts w:ascii="Verdana" w:hAnsi="Verdana"/>
              </w:rPr>
            </w:pPr>
            <w:r w:rsidRPr="007B3DBA">
              <w:rPr>
                <w:rFonts w:ascii="Verdana" w:hAnsi="Verdana"/>
              </w:rPr>
              <w:t>The organisation has an internal audit programme and procedures for audits, reporting, and records.</w:t>
            </w:r>
          </w:p>
        </w:tc>
        <w:tc>
          <w:tcPr>
            <w:tcW w:w="1701" w:type="dxa"/>
          </w:tcPr>
          <w:p w14:paraId="1E822D0B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0306CDF9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7188E2B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5462A6" w:rsidRPr="0070092F" w14:paraId="6EB7C6C0" w14:textId="77777777" w:rsidTr="00E7694E">
        <w:tc>
          <w:tcPr>
            <w:tcW w:w="796" w:type="dxa"/>
          </w:tcPr>
          <w:p w14:paraId="20DF5162" w14:textId="77777777" w:rsidR="005462A6" w:rsidRDefault="005462A6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</w:t>
            </w:r>
          </w:p>
        </w:tc>
        <w:tc>
          <w:tcPr>
            <w:tcW w:w="5153" w:type="dxa"/>
          </w:tcPr>
          <w:p w14:paraId="3241EB34" w14:textId="77777777" w:rsidR="005462A6" w:rsidRPr="007B3DBA" w:rsidRDefault="005462A6" w:rsidP="00E7694E">
            <w:pPr>
              <w:rPr>
                <w:rFonts w:ascii="Verdana" w:hAnsi="Verdana"/>
              </w:rPr>
            </w:pPr>
            <w:r w:rsidRPr="005462A6">
              <w:rPr>
                <w:rFonts w:ascii="Verdana" w:hAnsi="Verdana"/>
              </w:rPr>
              <w:t>The interface between internal audits and the safety risk management processes is described.</w:t>
            </w:r>
          </w:p>
        </w:tc>
        <w:tc>
          <w:tcPr>
            <w:tcW w:w="1701" w:type="dxa"/>
          </w:tcPr>
          <w:p w14:paraId="25E8F220" w14:textId="77777777" w:rsidR="005462A6" w:rsidRPr="0070092F" w:rsidRDefault="005462A6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49D6CFE" w14:textId="77777777" w:rsidR="005462A6" w:rsidRPr="0070092F" w:rsidRDefault="005462A6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66B5564" w14:textId="77777777" w:rsidR="005462A6" w:rsidRPr="0070092F" w:rsidRDefault="005462A6" w:rsidP="00E7694E">
            <w:pPr>
              <w:rPr>
                <w:rFonts w:ascii="Verdana" w:hAnsi="Verdana"/>
              </w:rPr>
            </w:pPr>
          </w:p>
        </w:tc>
      </w:tr>
      <w:tr w:rsidR="003754BC" w:rsidRPr="0070092F" w14:paraId="18987E18" w14:textId="77777777" w:rsidTr="00E7694E">
        <w:tc>
          <w:tcPr>
            <w:tcW w:w="796" w:type="dxa"/>
          </w:tcPr>
          <w:p w14:paraId="1B50A365" w14:textId="77777777" w:rsidR="003754BC" w:rsidRPr="0070092F" w:rsidRDefault="00C00183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</w:t>
            </w:r>
            <w:r w:rsidR="005462A6">
              <w:rPr>
                <w:rFonts w:ascii="Verdana" w:hAnsi="Verdana"/>
              </w:rPr>
              <w:t>3</w:t>
            </w:r>
          </w:p>
        </w:tc>
        <w:tc>
          <w:tcPr>
            <w:tcW w:w="5153" w:type="dxa"/>
          </w:tcPr>
          <w:p w14:paraId="7F99260A" w14:textId="77777777" w:rsidR="003754BC" w:rsidRPr="0070092F" w:rsidRDefault="00C00183" w:rsidP="00E7694E">
            <w:pPr>
              <w:rPr>
                <w:rFonts w:ascii="Verdana" w:hAnsi="Verdana"/>
              </w:rPr>
            </w:pPr>
            <w:r w:rsidRPr="00C00183">
              <w:rPr>
                <w:rFonts w:ascii="Verdana" w:hAnsi="Verdana"/>
              </w:rPr>
              <w:t>There is a process in place to assess whether the risk controls are applied and effective.</w:t>
            </w:r>
          </w:p>
        </w:tc>
        <w:tc>
          <w:tcPr>
            <w:tcW w:w="1701" w:type="dxa"/>
          </w:tcPr>
          <w:p w14:paraId="3155515C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311EF67D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BE2D881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C00183" w:rsidRPr="0070092F" w14:paraId="0FC59BFB" w14:textId="77777777" w:rsidTr="00E7694E">
        <w:tc>
          <w:tcPr>
            <w:tcW w:w="796" w:type="dxa"/>
          </w:tcPr>
          <w:p w14:paraId="2D2A1F29" w14:textId="77777777" w:rsidR="00C00183" w:rsidRDefault="00C00183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</w:t>
            </w:r>
            <w:r w:rsidR="00EE533E">
              <w:rPr>
                <w:rFonts w:ascii="Verdana" w:hAnsi="Verdana"/>
              </w:rPr>
              <w:t>4</w:t>
            </w:r>
          </w:p>
        </w:tc>
        <w:tc>
          <w:tcPr>
            <w:tcW w:w="5153" w:type="dxa"/>
          </w:tcPr>
          <w:p w14:paraId="43FA2376" w14:textId="15D394AA" w:rsidR="00C00183" w:rsidRPr="00C00183" w:rsidRDefault="00C00183" w:rsidP="00E7694E">
            <w:pPr>
              <w:rPr>
                <w:rFonts w:ascii="Verdana" w:hAnsi="Verdana"/>
              </w:rPr>
            </w:pPr>
            <w:r w:rsidRPr="00C00183">
              <w:rPr>
                <w:rFonts w:ascii="Verdana" w:hAnsi="Verdana"/>
              </w:rPr>
              <w:t xml:space="preserve">There is a process in place to </w:t>
            </w:r>
            <w:r>
              <w:rPr>
                <w:rFonts w:ascii="Verdana" w:hAnsi="Verdana"/>
              </w:rPr>
              <w:t xml:space="preserve">set </w:t>
            </w:r>
            <w:r w:rsidR="00EE533E">
              <w:rPr>
                <w:rFonts w:ascii="Verdana" w:hAnsi="Verdana"/>
              </w:rPr>
              <w:t xml:space="preserve">and review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al Safety Objectives; the process includes Safety Performance Indicators (SPIs) that are tracked to </w:t>
            </w:r>
            <w:r w:rsidRPr="00C00183">
              <w:rPr>
                <w:rFonts w:ascii="Verdana" w:hAnsi="Verdana"/>
              </w:rPr>
              <w:t>measure effectiveness.</w:t>
            </w:r>
          </w:p>
        </w:tc>
        <w:tc>
          <w:tcPr>
            <w:tcW w:w="1701" w:type="dxa"/>
          </w:tcPr>
          <w:p w14:paraId="6E2F4F37" w14:textId="77777777" w:rsidR="00C00183" w:rsidRPr="0070092F" w:rsidRDefault="00C00183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27FED9A8" w14:textId="77777777" w:rsidR="00C00183" w:rsidRPr="0070092F" w:rsidRDefault="00C00183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6F0D26D" w14:textId="77777777" w:rsidR="00C00183" w:rsidRPr="0070092F" w:rsidRDefault="00C00183" w:rsidP="00E7694E">
            <w:pPr>
              <w:rPr>
                <w:rFonts w:ascii="Verdana" w:hAnsi="Verdana"/>
              </w:rPr>
            </w:pPr>
          </w:p>
        </w:tc>
      </w:tr>
    </w:tbl>
    <w:p w14:paraId="2AFDB3BE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61E54568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401DB463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4795344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7D7C2720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1EF5E52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5A649348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F731F00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5E7927C7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68F7E2E5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C850B9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07CD8168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71EA2F19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402D63BF" w14:textId="77777777" w:rsidTr="00D17194">
        <w:tc>
          <w:tcPr>
            <w:tcW w:w="796" w:type="dxa"/>
          </w:tcPr>
          <w:p w14:paraId="4E9E1FCB" w14:textId="084E818A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3.1.5</w:t>
            </w:r>
          </w:p>
        </w:tc>
        <w:tc>
          <w:tcPr>
            <w:tcW w:w="5026" w:type="dxa"/>
          </w:tcPr>
          <w:p w14:paraId="233682D1" w14:textId="6550449D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is conducting audits and maintaining records of the audits and follow-up actions.</w:t>
            </w:r>
          </w:p>
        </w:tc>
        <w:tc>
          <w:tcPr>
            <w:tcW w:w="4915" w:type="dxa"/>
          </w:tcPr>
          <w:p w14:paraId="7D455E1E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6938AF1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EA0F6EB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1A45ECE4" w14:textId="77777777" w:rsidTr="00D17194">
        <w:tc>
          <w:tcPr>
            <w:tcW w:w="796" w:type="dxa"/>
          </w:tcPr>
          <w:p w14:paraId="28587014" w14:textId="2542B012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3.1.6</w:t>
            </w:r>
          </w:p>
        </w:tc>
        <w:tc>
          <w:tcPr>
            <w:tcW w:w="5026" w:type="dxa"/>
          </w:tcPr>
          <w:p w14:paraId="63D07300" w14:textId="6C39F4DE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is regularly assessing the effectiveness of risk controls.</w:t>
            </w:r>
          </w:p>
        </w:tc>
        <w:tc>
          <w:tcPr>
            <w:tcW w:w="4915" w:type="dxa"/>
          </w:tcPr>
          <w:p w14:paraId="4ED8A8A2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68CA1C53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CAD9550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  <w:tr w:rsidR="00D17194" w:rsidRPr="0070092F" w14:paraId="482C9719" w14:textId="77777777" w:rsidTr="00D17194">
        <w:tc>
          <w:tcPr>
            <w:tcW w:w="796" w:type="dxa"/>
          </w:tcPr>
          <w:p w14:paraId="079D9D9B" w14:textId="06BC61A1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3.1.7</w:t>
            </w:r>
          </w:p>
        </w:tc>
        <w:tc>
          <w:tcPr>
            <w:tcW w:w="5026" w:type="dxa"/>
          </w:tcPr>
          <w:p w14:paraId="44B3EE51" w14:textId="23BF32BA" w:rsidR="00D17194" w:rsidRPr="0070092F" w:rsidRDefault="00D17194" w:rsidP="00D17194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 xml:space="preserve">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has set Safety Objectives with Safety Performance Indicators and is monitoring them.</w:t>
            </w:r>
          </w:p>
        </w:tc>
        <w:tc>
          <w:tcPr>
            <w:tcW w:w="4915" w:type="dxa"/>
          </w:tcPr>
          <w:p w14:paraId="45CA7D4E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0435F80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579AE9E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6825B1B0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91E8E33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</w:t>
      </w:r>
      <w:r w:rsidRPr="0070092F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ASSURANCE (Annex 19 component 3)</w:t>
      </w:r>
    </w:p>
    <w:p w14:paraId="7441E529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F013D4C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3.2</w:t>
      </w:r>
      <w:r w:rsidR="00BD339C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THE MANAGEMENT OF CHANGE (Annex 19 element 3.2)</w:t>
      </w:r>
    </w:p>
    <w:p w14:paraId="0D995990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4F0DB1B1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275D410F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5B66BEF9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0FB930F9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98841E" w14:textId="06C899F9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C114D90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D95EE9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041AE312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1685D586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44466877" w14:textId="77777777" w:rsidTr="00E7694E">
        <w:tc>
          <w:tcPr>
            <w:tcW w:w="796" w:type="dxa"/>
          </w:tcPr>
          <w:p w14:paraId="3F95ABF3" w14:textId="77777777" w:rsidR="003754BC" w:rsidRPr="0070092F" w:rsidRDefault="00E7694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3.2.1</w:t>
            </w:r>
          </w:p>
        </w:tc>
        <w:tc>
          <w:tcPr>
            <w:tcW w:w="5153" w:type="dxa"/>
          </w:tcPr>
          <w:p w14:paraId="6BF25866" w14:textId="77777777" w:rsidR="003754BC" w:rsidRPr="0070092F" w:rsidRDefault="00E7694E" w:rsidP="00E7694E">
            <w:pPr>
              <w:rPr>
                <w:rFonts w:ascii="Verdana" w:hAnsi="Verdana"/>
              </w:rPr>
            </w:pPr>
            <w:r w:rsidRPr="00E7694E">
              <w:rPr>
                <w:rFonts w:ascii="Verdana" w:hAnsi="Verdana"/>
              </w:rPr>
              <w:t>The organisation has established a change management process to identify whether changes have an impact on safety and to manage any identified risks in accordance with existing safety risk management processes.</w:t>
            </w:r>
            <w:r w:rsidR="00235D0A">
              <w:rPr>
                <w:rFonts w:ascii="Verdana" w:hAnsi="Verdana"/>
              </w:rPr>
              <w:t xml:space="preserve">  (This includes at minimum </w:t>
            </w:r>
            <w:r w:rsidR="00235D0A" w:rsidRPr="00235D0A">
              <w:rPr>
                <w:rFonts w:ascii="Verdana" w:hAnsi="Verdana"/>
                <w:lang w:val="en-AU"/>
              </w:rPr>
              <w:t>major operational changes, major organisational changes and changes in key personnel.</w:t>
            </w:r>
            <w:r w:rsidR="00235D0A">
              <w:rPr>
                <w:rFonts w:ascii="Verdana" w:hAnsi="Verdana"/>
                <w:lang w:val="en-AU"/>
              </w:rPr>
              <w:t>)</w:t>
            </w:r>
          </w:p>
        </w:tc>
        <w:tc>
          <w:tcPr>
            <w:tcW w:w="1701" w:type="dxa"/>
          </w:tcPr>
          <w:p w14:paraId="4B363A10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A5E5F23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174AE10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3754BC" w:rsidRPr="0070092F" w14:paraId="2BCB1A5F" w14:textId="77777777" w:rsidTr="00E7694E">
        <w:tc>
          <w:tcPr>
            <w:tcW w:w="796" w:type="dxa"/>
          </w:tcPr>
          <w:p w14:paraId="5C22701A" w14:textId="77777777" w:rsidR="003754BC" w:rsidRPr="0070092F" w:rsidRDefault="00235D0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3.2.2</w:t>
            </w:r>
          </w:p>
        </w:tc>
        <w:tc>
          <w:tcPr>
            <w:tcW w:w="5153" w:type="dxa"/>
          </w:tcPr>
          <w:p w14:paraId="30336B3D" w14:textId="77777777" w:rsidR="003754BC" w:rsidRPr="0070092F" w:rsidRDefault="00235D0A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change management process contains a requirement to consider </w:t>
            </w:r>
            <w:r w:rsidRPr="00235D0A">
              <w:rPr>
                <w:rFonts w:ascii="Verdana" w:hAnsi="Verdana"/>
              </w:rPr>
              <w:t>Human Factor (HF) issues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3FA5DC2D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58FC7C18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9318513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</w:tbl>
    <w:p w14:paraId="29BF7AA4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31D0AE09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5B8E4B5D" w14:textId="77777777" w:rsidTr="00D17194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79701E95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5D5221AE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32E2EB40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4667C453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15E38856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54F1F919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61EE1437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8A5D8C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283375FD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942323E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56C3895A" w14:textId="77777777" w:rsidTr="00D17194">
        <w:tc>
          <w:tcPr>
            <w:tcW w:w="796" w:type="dxa"/>
          </w:tcPr>
          <w:p w14:paraId="7CEE1CA0" w14:textId="2DB13A55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3.2.3</w:t>
            </w:r>
          </w:p>
        </w:tc>
        <w:tc>
          <w:tcPr>
            <w:tcW w:w="5026" w:type="dxa"/>
          </w:tcPr>
          <w:p w14:paraId="55CD3144" w14:textId="0317988A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Change Management Process has been utilized when required and Human Factors was considered.</w:t>
            </w:r>
          </w:p>
        </w:tc>
        <w:tc>
          <w:tcPr>
            <w:tcW w:w="4915" w:type="dxa"/>
          </w:tcPr>
          <w:p w14:paraId="3BE7E362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4A0AECBC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028C2BD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282DA06C" w14:textId="77777777" w:rsidR="00D17194" w:rsidRPr="0070092F" w:rsidRDefault="00D17194" w:rsidP="003754BC">
      <w:pPr>
        <w:rPr>
          <w:rFonts w:ascii="Verdana" w:hAnsi="Verdana"/>
        </w:rPr>
      </w:pPr>
    </w:p>
    <w:p w14:paraId="001CA108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55A6CD2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</w:t>
      </w:r>
      <w:r w:rsidRPr="0070092F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ASSURANCE (Annex 19 component 3)</w:t>
      </w:r>
    </w:p>
    <w:p w14:paraId="590DA7FB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7BF21B6D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3.3</w:t>
      </w:r>
      <w:r w:rsidR="00BD339C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CONTINUOUS IMPROVEMENT OF THE SMS (Annex 19 element 3.3)</w:t>
      </w:r>
    </w:p>
    <w:p w14:paraId="12131D3C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02554B5C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108460A2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1D38C39E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25B54AE9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079434" w14:textId="7D11D12E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8CD5446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26E2EA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46DBEA8C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7DC1D7E5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425F5BAC" w14:textId="77777777" w:rsidTr="00E7694E">
        <w:tc>
          <w:tcPr>
            <w:tcW w:w="796" w:type="dxa"/>
          </w:tcPr>
          <w:p w14:paraId="417BE4D1" w14:textId="77777777" w:rsidR="003754BC" w:rsidRPr="0070092F" w:rsidRDefault="00BF2E97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3.3.1</w:t>
            </w:r>
          </w:p>
        </w:tc>
        <w:tc>
          <w:tcPr>
            <w:tcW w:w="5153" w:type="dxa"/>
          </w:tcPr>
          <w:p w14:paraId="49060815" w14:textId="77777777" w:rsidR="003754BC" w:rsidRPr="0070092F" w:rsidRDefault="00BF2E97" w:rsidP="00E7694E">
            <w:pPr>
              <w:rPr>
                <w:rFonts w:ascii="Verdana" w:hAnsi="Verdana"/>
              </w:rPr>
            </w:pPr>
            <w:r w:rsidRPr="00BF2E97">
              <w:rPr>
                <w:rFonts w:ascii="Verdana" w:hAnsi="Verdana"/>
              </w:rPr>
              <w:t>There is a process in place to</w:t>
            </w:r>
            <w:r>
              <w:rPr>
                <w:rFonts w:ascii="Verdana" w:hAnsi="Verdana"/>
              </w:rPr>
              <w:t xml:space="preserve"> regularly</w:t>
            </w:r>
            <w:r w:rsidRPr="00BF2E97">
              <w:rPr>
                <w:rFonts w:ascii="Verdana" w:hAnsi="Verdana"/>
              </w:rPr>
              <w:t xml:space="preserve"> monitor and review the effectiveness of the SMS using the available data and information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0770E586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1121FBA2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FBF20EF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</w:tbl>
    <w:p w14:paraId="5F4CB012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1C0B9389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3F85F9BB" w14:textId="77777777" w:rsidTr="003424F8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22DFE805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02D4B9B9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35E5A0A2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45504A0F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435FED0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167D317B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BDFECD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8DAD94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2E48C675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38F2391E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D17194" w:rsidRPr="0070092F" w14:paraId="2BA08677" w14:textId="77777777" w:rsidTr="003424F8">
        <w:tc>
          <w:tcPr>
            <w:tcW w:w="796" w:type="dxa"/>
          </w:tcPr>
          <w:p w14:paraId="11CA5FDD" w14:textId="572EDF40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3.3.2</w:t>
            </w:r>
          </w:p>
        </w:tc>
        <w:tc>
          <w:tcPr>
            <w:tcW w:w="5026" w:type="dxa"/>
          </w:tcPr>
          <w:p w14:paraId="1BCC6E77" w14:textId="3C376C5F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review process has been utilized and changes have been incorporated.</w:t>
            </w:r>
          </w:p>
        </w:tc>
        <w:tc>
          <w:tcPr>
            <w:tcW w:w="4915" w:type="dxa"/>
          </w:tcPr>
          <w:p w14:paraId="0CB68228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50ABF17A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F5BB0F4" w14:textId="77777777" w:rsidR="00D17194" w:rsidRPr="0070092F" w:rsidRDefault="00D17194" w:rsidP="00D17194">
            <w:pPr>
              <w:rPr>
                <w:rFonts w:ascii="Verdana" w:hAnsi="Verdana"/>
              </w:rPr>
            </w:pPr>
          </w:p>
        </w:tc>
      </w:tr>
    </w:tbl>
    <w:p w14:paraId="3C56AC93" w14:textId="64274FE7" w:rsidR="00D17194" w:rsidRDefault="00D17194" w:rsidP="003754BC">
      <w:pPr>
        <w:rPr>
          <w:rFonts w:ascii="Verdana" w:hAnsi="Verdana"/>
        </w:rPr>
      </w:pPr>
    </w:p>
    <w:p w14:paraId="53313C37" w14:textId="77777777" w:rsidR="00D17194" w:rsidRDefault="00D17194" w:rsidP="003754BC">
      <w:pPr>
        <w:rPr>
          <w:rFonts w:ascii="Verdana" w:hAnsi="Verdana"/>
        </w:rPr>
      </w:pPr>
    </w:p>
    <w:p w14:paraId="118499D1" w14:textId="77777777" w:rsidR="002D4856" w:rsidRPr="002D4856" w:rsidRDefault="002D4856" w:rsidP="002D4856">
      <w:pPr>
        <w:spacing w:after="0" w:line="240" w:lineRule="auto"/>
        <w:rPr>
          <w:rFonts w:ascii="Verdana" w:hAnsi="Verdana"/>
          <w:u w:val="single"/>
        </w:rPr>
      </w:pPr>
      <w:r w:rsidRPr="002D4856">
        <w:rPr>
          <w:rFonts w:ascii="Verdana" w:hAnsi="Verdana"/>
          <w:u w:val="single"/>
        </w:rPr>
        <w:t>SUMMARY - Section 3 - SAFETY ASSURANCE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0485"/>
        <w:gridCol w:w="1559"/>
        <w:gridCol w:w="1276"/>
      </w:tblGrid>
      <w:tr w:rsidR="002D4856" w14:paraId="7BAB9195" w14:textId="77777777" w:rsidTr="004F0CBC">
        <w:tc>
          <w:tcPr>
            <w:tcW w:w="10485" w:type="dxa"/>
            <w:shd w:val="clear" w:color="auto" w:fill="F2F2F2" w:themeFill="background1" w:themeFillShade="F2"/>
          </w:tcPr>
          <w:p w14:paraId="270DA9EA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3C3852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49721C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Finding</w:t>
            </w:r>
          </w:p>
        </w:tc>
      </w:tr>
      <w:tr w:rsidR="002D4856" w14:paraId="032AA1DC" w14:textId="77777777" w:rsidTr="004F0CBC">
        <w:tc>
          <w:tcPr>
            <w:tcW w:w="10485" w:type="dxa"/>
          </w:tcPr>
          <w:p w14:paraId="7FFCF33E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260C83F1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492E761D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6760DE8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A0028D0" w14:textId="77777777" w:rsidR="002D4856" w:rsidRDefault="002D4856" w:rsidP="004F0CBC">
            <w:pPr>
              <w:rPr>
                <w:rFonts w:ascii="Verdana" w:hAnsi="Verdana"/>
              </w:rPr>
            </w:pPr>
          </w:p>
        </w:tc>
      </w:tr>
    </w:tbl>
    <w:p w14:paraId="159036C9" w14:textId="77777777" w:rsidR="002D4856" w:rsidRDefault="002D4856">
      <w:pPr>
        <w:rPr>
          <w:rFonts w:ascii="Verdana" w:hAnsi="Verdana"/>
        </w:rPr>
      </w:pPr>
    </w:p>
    <w:p w14:paraId="589289E6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8C114F9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4</w:t>
      </w:r>
      <w:r w:rsidRPr="0070092F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PROMOTION (Annex 19 component 4)</w:t>
      </w:r>
    </w:p>
    <w:p w14:paraId="724E54D1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4218D741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4.1</w:t>
      </w:r>
      <w:r w:rsidR="00BD339C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TRAINING AND EDUCATION (Annex 19 element 4.1)</w:t>
      </w:r>
    </w:p>
    <w:p w14:paraId="4E069FDF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6F2FFDE2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13EBFE15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1F2BB912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6B67A5A7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4AE7C4" w14:textId="30017EF2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EA9F37E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EEDF7A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6F00065C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6F00FCB7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6513CF5C" w14:textId="77777777" w:rsidTr="00E7694E">
        <w:tc>
          <w:tcPr>
            <w:tcW w:w="796" w:type="dxa"/>
          </w:tcPr>
          <w:p w14:paraId="5F7F1A02" w14:textId="77777777" w:rsidR="003754BC" w:rsidRPr="0070092F" w:rsidRDefault="00536CC6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4.1.1</w:t>
            </w:r>
          </w:p>
        </w:tc>
        <w:tc>
          <w:tcPr>
            <w:tcW w:w="5153" w:type="dxa"/>
          </w:tcPr>
          <w:p w14:paraId="2A15A947" w14:textId="77777777" w:rsidR="003754BC" w:rsidRPr="0070092F" w:rsidRDefault="00536CC6" w:rsidP="00E7694E">
            <w:pPr>
              <w:rPr>
                <w:rFonts w:ascii="Verdana" w:hAnsi="Verdana"/>
              </w:rPr>
            </w:pPr>
            <w:r w:rsidRPr="00536CC6">
              <w:rPr>
                <w:rFonts w:ascii="Verdana" w:hAnsi="Verdana"/>
              </w:rPr>
              <w:t>There is a</w:t>
            </w:r>
            <w:r w:rsidR="00B24901">
              <w:rPr>
                <w:rFonts w:ascii="Verdana" w:hAnsi="Verdana"/>
              </w:rPr>
              <w:t>n initial and recurrent</w:t>
            </w:r>
            <w:r w:rsidRPr="00536CC6">
              <w:rPr>
                <w:rFonts w:ascii="Verdana" w:hAnsi="Verdana"/>
              </w:rPr>
              <w:t xml:space="preserve"> training programme</w:t>
            </w:r>
            <w:r w:rsidR="00B24901">
              <w:rPr>
                <w:rFonts w:ascii="Verdana" w:hAnsi="Verdana"/>
              </w:rPr>
              <w:t xml:space="preserve"> specific to the SMS roles and responsibilities of the individual personnel.</w:t>
            </w:r>
          </w:p>
        </w:tc>
        <w:tc>
          <w:tcPr>
            <w:tcW w:w="1701" w:type="dxa"/>
          </w:tcPr>
          <w:p w14:paraId="1C0BC783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0AF1A158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2C75BA5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  <w:tr w:rsidR="00536CC6" w:rsidRPr="0070092F" w14:paraId="12EF8F92" w14:textId="77777777" w:rsidTr="00E7694E">
        <w:tc>
          <w:tcPr>
            <w:tcW w:w="796" w:type="dxa"/>
          </w:tcPr>
          <w:p w14:paraId="4406F787" w14:textId="77777777" w:rsidR="00536CC6" w:rsidRPr="0070092F" w:rsidRDefault="00536CC6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4.1.2</w:t>
            </w:r>
          </w:p>
        </w:tc>
        <w:tc>
          <w:tcPr>
            <w:tcW w:w="5153" w:type="dxa"/>
          </w:tcPr>
          <w:p w14:paraId="5A52E097" w14:textId="77777777" w:rsidR="00536CC6" w:rsidRPr="00536CC6" w:rsidRDefault="00536CC6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is an initial and recurrent training program on </w:t>
            </w:r>
            <w:r w:rsidRPr="00536CC6">
              <w:rPr>
                <w:rFonts w:ascii="Verdana" w:hAnsi="Verdana"/>
              </w:rPr>
              <w:t>human and organisational factors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387EE5EF" w14:textId="77777777" w:rsidR="00536CC6" w:rsidRPr="0070092F" w:rsidRDefault="00536CC6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747DCEF" w14:textId="77777777" w:rsidR="00536CC6" w:rsidRPr="0070092F" w:rsidRDefault="00536CC6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AF3B83C" w14:textId="77777777" w:rsidR="00536CC6" w:rsidRPr="0070092F" w:rsidRDefault="00536CC6" w:rsidP="00E7694E">
            <w:pPr>
              <w:rPr>
                <w:rFonts w:ascii="Verdana" w:hAnsi="Verdana"/>
              </w:rPr>
            </w:pPr>
          </w:p>
        </w:tc>
      </w:tr>
      <w:tr w:rsidR="003754BC" w:rsidRPr="0070092F" w14:paraId="20ED5D35" w14:textId="77777777" w:rsidTr="00E7694E">
        <w:tc>
          <w:tcPr>
            <w:tcW w:w="796" w:type="dxa"/>
          </w:tcPr>
          <w:p w14:paraId="0B63893E" w14:textId="77777777" w:rsidR="003754BC" w:rsidRPr="0070092F" w:rsidRDefault="00536CC6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4.1.3</w:t>
            </w:r>
          </w:p>
        </w:tc>
        <w:tc>
          <w:tcPr>
            <w:tcW w:w="5153" w:type="dxa"/>
          </w:tcPr>
          <w:p w14:paraId="0494C1A8" w14:textId="77777777" w:rsidR="003754BC" w:rsidRPr="0070092F" w:rsidRDefault="00536CC6" w:rsidP="00E7694E">
            <w:pPr>
              <w:rPr>
                <w:rFonts w:ascii="Verdana" w:hAnsi="Verdana"/>
              </w:rPr>
            </w:pPr>
            <w:r w:rsidRPr="00536CC6">
              <w:rPr>
                <w:rFonts w:ascii="Verdana" w:hAnsi="Verdana"/>
              </w:rPr>
              <w:t>A competency framework is defined for all personnel, including trainers</w:t>
            </w:r>
            <w:r>
              <w:rPr>
                <w:rFonts w:ascii="Verdana" w:hAnsi="Verdana"/>
              </w:rPr>
              <w:t xml:space="preserve"> and a process for tracking all training.</w:t>
            </w:r>
          </w:p>
        </w:tc>
        <w:tc>
          <w:tcPr>
            <w:tcW w:w="1701" w:type="dxa"/>
          </w:tcPr>
          <w:p w14:paraId="59D5EB00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EA535D7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30F66F4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</w:tbl>
    <w:p w14:paraId="4D1D876E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00E16440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5C2AB2A6" w14:textId="77777777" w:rsidTr="003424F8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6DA9230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4A271593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587395F2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654C542E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C465ECC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72AF9C23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5605D75C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23CCF3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2D7A48AA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4742790D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3424F8" w:rsidRPr="0070092F" w14:paraId="128C30FB" w14:textId="77777777" w:rsidTr="003424F8">
        <w:tc>
          <w:tcPr>
            <w:tcW w:w="796" w:type="dxa"/>
          </w:tcPr>
          <w:p w14:paraId="6D147CB8" w14:textId="232E3CDA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4.1.4</w:t>
            </w:r>
          </w:p>
        </w:tc>
        <w:tc>
          <w:tcPr>
            <w:tcW w:w="5026" w:type="dxa"/>
          </w:tcPr>
          <w:p w14:paraId="460186B2" w14:textId="0EEF496D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training program is specific to 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>’s SMS.</w:t>
            </w:r>
          </w:p>
        </w:tc>
        <w:tc>
          <w:tcPr>
            <w:tcW w:w="4915" w:type="dxa"/>
          </w:tcPr>
          <w:p w14:paraId="43992B36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661B9A92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C05B8B7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  <w:tr w:rsidR="003424F8" w:rsidRPr="0070092F" w14:paraId="23ED84B7" w14:textId="77777777" w:rsidTr="003424F8">
        <w:tc>
          <w:tcPr>
            <w:tcW w:w="796" w:type="dxa"/>
          </w:tcPr>
          <w:p w14:paraId="273FC143" w14:textId="3C965580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4.1.5</w:t>
            </w:r>
          </w:p>
        </w:tc>
        <w:tc>
          <w:tcPr>
            <w:tcW w:w="5026" w:type="dxa"/>
          </w:tcPr>
          <w:p w14:paraId="53E5E408" w14:textId="1C0AF3D9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Human and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>al factors training is being conducted.</w:t>
            </w:r>
          </w:p>
        </w:tc>
        <w:tc>
          <w:tcPr>
            <w:tcW w:w="4915" w:type="dxa"/>
          </w:tcPr>
          <w:p w14:paraId="3569E5B1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A9D8886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88B529F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  <w:tr w:rsidR="003424F8" w:rsidRPr="0070092F" w14:paraId="0BA89B35" w14:textId="77777777" w:rsidTr="003424F8">
        <w:tc>
          <w:tcPr>
            <w:tcW w:w="796" w:type="dxa"/>
          </w:tcPr>
          <w:p w14:paraId="6A0929FC" w14:textId="3168B843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4.1.6</w:t>
            </w:r>
          </w:p>
        </w:tc>
        <w:tc>
          <w:tcPr>
            <w:tcW w:w="5026" w:type="dxa"/>
          </w:tcPr>
          <w:p w14:paraId="7C9C89A7" w14:textId="1971A268" w:rsidR="003424F8" w:rsidRPr="0070092F" w:rsidRDefault="003424F8" w:rsidP="003424F8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>Records of required training is on file.</w:t>
            </w:r>
          </w:p>
        </w:tc>
        <w:tc>
          <w:tcPr>
            <w:tcW w:w="4915" w:type="dxa"/>
          </w:tcPr>
          <w:p w14:paraId="1C59B518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8852313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69F6312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  <w:tr w:rsidR="003424F8" w:rsidRPr="0070092F" w14:paraId="230E180E" w14:textId="77777777" w:rsidTr="003424F8">
        <w:tc>
          <w:tcPr>
            <w:tcW w:w="796" w:type="dxa"/>
          </w:tcPr>
          <w:p w14:paraId="52314DDC" w14:textId="37702EDF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4.1.7</w:t>
            </w:r>
          </w:p>
        </w:tc>
        <w:tc>
          <w:tcPr>
            <w:tcW w:w="5026" w:type="dxa"/>
          </w:tcPr>
          <w:p w14:paraId="4884CA63" w14:textId="17CD2BC3" w:rsidR="003424F8" w:rsidRPr="0070092F" w:rsidRDefault="003424F8" w:rsidP="003424F8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</w:rPr>
              <w:t xml:space="preserve">Personnel have knowledge of Human Factors, 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>’s Safety Policies, Safety Reporting and their responsibilities.</w:t>
            </w:r>
          </w:p>
        </w:tc>
        <w:tc>
          <w:tcPr>
            <w:tcW w:w="4915" w:type="dxa"/>
          </w:tcPr>
          <w:p w14:paraId="29550D29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EE6A587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168F865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</w:tbl>
    <w:p w14:paraId="31079FDD" w14:textId="77777777" w:rsidR="003754BC" w:rsidRDefault="003754B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C8CA925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lastRenderedPageBreak/>
        <w:t>Section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4</w:t>
      </w:r>
      <w:r w:rsidRPr="0070092F">
        <w:rPr>
          <w:rFonts w:ascii="Verdana" w:hAnsi="Verdana"/>
        </w:rPr>
        <w:t xml:space="preserve"> </w:t>
      </w:r>
      <w:r w:rsidR="00BD339C" w:rsidRPr="0070092F">
        <w:rPr>
          <w:rFonts w:ascii="Verdana" w:hAnsi="Verdana"/>
        </w:rPr>
        <w:t xml:space="preserve">- </w:t>
      </w:r>
      <w:r w:rsidR="00BD339C" w:rsidRPr="00BD339C">
        <w:rPr>
          <w:rFonts w:ascii="Verdana" w:hAnsi="Verdana"/>
        </w:rPr>
        <w:t>SAFETY PROMOTION (Annex 19 component 4)</w:t>
      </w:r>
    </w:p>
    <w:p w14:paraId="0B41AB57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7156D33D" w14:textId="77777777" w:rsidR="003754BC" w:rsidRDefault="003754BC" w:rsidP="003754BC">
      <w:pPr>
        <w:spacing w:after="0" w:line="240" w:lineRule="auto"/>
        <w:rPr>
          <w:rFonts w:ascii="Verdana" w:hAnsi="Verdana"/>
        </w:rPr>
      </w:pPr>
      <w:r w:rsidRPr="0070092F">
        <w:rPr>
          <w:rFonts w:ascii="Verdana" w:hAnsi="Verdana"/>
          <w:b/>
        </w:rPr>
        <w:t>Element</w:t>
      </w:r>
      <w:r w:rsidRPr="0070092F">
        <w:rPr>
          <w:rFonts w:ascii="Verdana" w:hAnsi="Verdana"/>
        </w:rPr>
        <w:t xml:space="preserve"> </w:t>
      </w:r>
      <w:r>
        <w:rPr>
          <w:rFonts w:ascii="Verdana" w:hAnsi="Verdana"/>
        </w:rPr>
        <w:t>4.2</w:t>
      </w:r>
      <w:r w:rsidR="00BD339C">
        <w:rPr>
          <w:rFonts w:ascii="Verdana" w:hAnsi="Verdana"/>
        </w:rPr>
        <w:t xml:space="preserve"> - </w:t>
      </w:r>
      <w:r w:rsidR="00BD339C" w:rsidRPr="00BD339C">
        <w:rPr>
          <w:rFonts w:ascii="Verdana" w:hAnsi="Verdana"/>
        </w:rPr>
        <w:t>SAFETY COMMUNICATION (Annex 19 element 4.2)</w:t>
      </w:r>
    </w:p>
    <w:p w14:paraId="2AF2B290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3BB90B44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Document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153"/>
        <w:gridCol w:w="1701"/>
        <w:gridCol w:w="4394"/>
        <w:gridCol w:w="1276"/>
      </w:tblGrid>
      <w:tr w:rsidR="003754BC" w:rsidRPr="0070092F" w14:paraId="69F877B9" w14:textId="77777777" w:rsidTr="00E7694E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44F1F815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14:paraId="11C7294E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88497D" w14:textId="71FD5F67" w:rsidR="003754BC" w:rsidRPr="0070092F" w:rsidRDefault="00E1023E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  <w:r w:rsidR="003754BC" w:rsidRPr="0070092F">
              <w:rPr>
                <w:rFonts w:ascii="Verdana" w:hAnsi="Verdana"/>
              </w:rPr>
              <w:t xml:space="preserve"> document and section reference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7780412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Notes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410134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Present</w:t>
            </w:r>
          </w:p>
          <w:p w14:paraId="52D7F97D" w14:textId="77777777" w:rsidR="003754BC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Y / N / Q</w:t>
            </w:r>
          </w:p>
          <w:p w14:paraId="428B02D5" w14:textId="77777777" w:rsidR="003754BC" w:rsidRPr="0070092F" w:rsidRDefault="003754BC" w:rsidP="00E7694E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2"/>
              </w:rPr>
              <w:t>Yes No Question</w:t>
            </w:r>
          </w:p>
        </w:tc>
      </w:tr>
      <w:tr w:rsidR="003754BC" w:rsidRPr="0070092F" w14:paraId="02049F5E" w14:textId="77777777" w:rsidTr="00E7694E">
        <w:tc>
          <w:tcPr>
            <w:tcW w:w="796" w:type="dxa"/>
          </w:tcPr>
          <w:p w14:paraId="7C15E5F2" w14:textId="77777777" w:rsidR="003754BC" w:rsidRPr="0070092F" w:rsidRDefault="00B07CB4" w:rsidP="00E769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4.2.1</w:t>
            </w:r>
          </w:p>
        </w:tc>
        <w:tc>
          <w:tcPr>
            <w:tcW w:w="5153" w:type="dxa"/>
          </w:tcPr>
          <w:p w14:paraId="6F236AC6" w14:textId="77777777" w:rsidR="003754BC" w:rsidRPr="0070092F" w:rsidRDefault="00F238B2" w:rsidP="00E7694E">
            <w:pPr>
              <w:rPr>
                <w:rFonts w:ascii="Verdana" w:hAnsi="Verdana"/>
              </w:rPr>
            </w:pPr>
            <w:r w:rsidRPr="00B07CB4">
              <w:rPr>
                <w:rFonts w:ascii="Verdana" w:hAnsi="Verdana"/>
              </w:rPr>
              <w:t xml:space="preserve">There is a process to </w:t>
            </w:r>
            <w:r>
              <w:rPr>
                <w:rFonts w:ascii="Verdana" w:hAnsi="Verdana"/>
              </w:rPr>
              <w:t xml:space="preserve">determine and </w:t>
            </w:r>
            <w:r w:rsidRPr="00B07CB4">
              <w:rPr>
                <w:rFonts w:ascii="Verdana" w:hAnsi="Verdana"/>
              </w:rPr>
              <w:t>communicate safety critical information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3CC4237E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4B927276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C3E02F7" w14:textId="77777777" w:rsidR="003754BC" w:rsidRPr="0070092F" w:rsidRDefault="003754BC" w:rsidP="00E7694E">
            <w:pPr>
              <w:rPr>
                <w:rFonts w:ascii="Verdana" w:hAnsi="Verdana"/>
              </w:rPr>
            </w:pPr>
          </w:p>
        </w:tc>
      </w:tr>
    </w:tbl>
    <w:p w14:paraId="06628044" w14:textId="77777777" w:rsidR="003754BC" w:rsidRPr="0070092F" w:rsidRDefault="003754BC" w:rsidP="003754BC">
      <w:pPr>
        <w:spacing w:after="0" w:line="240" w:lineRule="auto"/>
        <w:rPr>
          <w:rFonts w:ascii="Verdana" w:hAnsi="Verdana"/>
        </w:rPr>
      </w:pPr>
    </w:p>
    <w:p w14:paraId="0BDF5D24" w14:textId="77777777" w:rsidR="003754BC" w:rsidRPr="0070092F" w:rsidRDefault="003754BC" w:rsidP="003754BC">
      <w:pPr>
        <w:spacing w:after="0" w:line="240" w:lineRule="auto"/>
        <w:rPr>
          <w:rFonts w:ascii="Verdana" w:hAnsi="Verdana"/>
          <w:u w:val="single"/>
        </w:rPr>
      </w:pPr>
      <w:r w:rsidRPr="0070092F">
        <w:rPr>
          <w:rFonts w:ascii="Verdana" w:hAnsi="Verdana"/>
          <w:u w:val="single"/>
        </w:rPr>
        <w:t>Onsite Validation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796"/>
        <w:gridCol w:w="5026"/>
        <w:gridCol w:w="4915"/>
        <w:gridCol w:w="1307"/>
        <w:gridCol w:w="1276"/>
      </w:tblGrid>
      <w:tr w:rsidR="00D17194" w:rsidRPr="0070092F" w14:paraId="79E3F33A" w14:textId="77777777" w:rsidTr="003424F8">
        <w:trPr>
          <w:cantSplit/>
          <w:tblHeader/>
        </w:trPr>
        <w:tc>
          <w:tcPr>
            <w:tcW w:w="796" w:type="dxa"/>
            <w:shd w:val="clear" w:color="auto" w:fill="F2F2F2" w:themeFill="background1" w:themeFillShade="F2"/>
          </w:tcPr>
          <w:p w14:paraId="24DA34FA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#</w:t>
            </w:r>
          </w:p>
        </w:tc>
        <w:tc>
          <w:tcPr>
            <w:tcW w:w="5026" w:type="dxa"/>
            <w:shd w:val="clear" w:color="auto" w:fill="F2F2F2" w:themeFill="background1" w:themeFillShade="F2"/>
          </w:tcPr>
          <w:p w14:paraId="622F1F3A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>Description</w:t>
            </w:r>
          </w:p>
        </w:tc>
        <w:tc>
          <w:tcPr>
            <w:tcW w:w="4915" w:type="dxa"/>
            <w:shd w:val="clear" w:color="auto" w:fill="F2F2F2" w:themeFill="background1" w:themeFillShade="F2"/>
          </w:tcPr>
          <w:p w14:paraId="44CDEE0E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</w:rPr>
              <w:t xml:space="preserve">Evidence </w:t>
            </w:r>
          </w:p>
          <w:p w14:paraId="2B325DD6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20"/>
              </w:rPr>
              <w:t>(based upon records and interviews conducted on site)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4646B0E9" w14:textId="77777777" w:rsidR="00D17194" w:rsidRPr="0070092F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</w:t>
            </w:r>
          </w:p>
          <w:p w14:paraId="20FDB024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3F5B1238" w14:textId="77777777" w:rsidR="00D17194" w:rsidRPr="0070092F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D6D094" w14:textId="77777777" w:rsidR="00D17194" w:rsidRDefault="00D17194" w:rsidP="00D171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</w:t>
            </w:r>
          </w:p>
          <w:p w14:paraId="030C7644" w14:textId="77777777" w:rsidR="00D17194" w:rsidRDefault="00D17194" w:rsidP="00D17194">
            <w:pPr>
              <w:rPr>
                <w:rFonts w:ascii="Verdana" w:hAnsi="Verdana"/>
                <w:sz w:val="20"/>
              </w:rPr>
            </w:pPr>
            <w:r w:rsidRPr="0070092F">
              <w:rPr>
                <w:rFonts w:ascii="Verdana" w:hAnsi="Verdana"/>
                <w:sz w:val="20"/>
              </w:rPr>
              <w:t>Y / N / NC</w:t>
            </w:r>
          </w:p>
          <w:p w14:paraId="1021C089" w14:textId="77777777" w:rsidR="00D17194" w:rsidRDefault="00D17194" w:rsidP="00D17194">
            <w:pPr>
              <w:rPr>
                <w:rFonts w:ascii="Verdana" w:hAnsi="Verdana"/>
              </w:rPr>
            </w:pPr>
            <w:r w:rsidRPr="0070092F">
              <w:rPr>
                <w:rFonts w:ascii="Verdana" w:hAnsi="Verdana"/>
                <w:sz w:val="10"/>
              </w:rPr>
              <w:t>Yes No Not Checked</w:t>
            </w:r>
          </w:p>
        </w:tc>
      </w:tr>
      <w:tr w:rsidR="003424F8" w:rsidRPr="0070092F" w14:paraId="55B92FAB" w14:textId="77777777" w:rsidTr="003424F8">
        <w:tc>
          <w:tcPr>
            <w:tcW w:w="796" w:type="dxa"/>
          </w:tcPr>
          <w:p w14:paraId="38F6F666" w14:textId="27664700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4.2.2</w:t>
            </w:r>
          </w:p>
        </w:tc>
        <w:tc>
          <w:tcPr>
            <w:tcW w:w="5026" w:type="dxa"/>
          </w:tcPr>
          <w:p w14:paraId="75578A7B" w14:textId="19BE95DB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Safety critical information has been identified and communicated.</w:t>
            </w:r>
          </w:p>
        </w:tc>
        <w:tc>
          <w:tcPr>
            <w:tcW w:w="4915" w:type="dxa"/>
          </w:tcPr>
          <w:p w14:paraId="3A68924F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58C1C3D4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C8281C5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  <w:tr w:rsidR="003424F8" w:rsidRPr="0070092F" w14:paraId="123ED426" w14:textId="77777777" w:rsidTr="003424F8">
        <w:tc>
          <w:tcPr>
            <w:tcW w:w="796" w:type="dxa"/>
          </w:tcPr>
          <w:p w14:paraId="3C668970" w14:textId="3F87B7A5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4.2.3</w:t>
            </w:r>
          </w:p>
        </w:tc>
        <w:tc>
          <w:tcPr>
            <w:tcW w:w="5026" w:type="dxa"/>
          </w:tcPr>
          <w:p w14:paraId="44B3711E" w14:textId="1BE05CB4" w:rsidR="003424F8" w:rsidRPr="0070092F" w:rsidRDefault="003424F8" w:rsidP="003424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Personnel have knowledge of the </w:t>
            </w:r>
            <w:r w:rsidR="00E1023E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>’s safety communications.</w:t>
            </w:r>
          </w:p>
        </w:tc>
        <w:tc>
          <w:tcPr>
            <w:tcW w:w="4915" w:type="dxa"/>
          </w:tcPr>
          <w:p w14:paraId="3307672A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307" w:type="dxa"/>
          </w:tcPr>
          <w:p w14:paraId="3E0D72E0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4FCD331" w14:textId="77777777" w:rsidR="003424F8" w:rsidRPr="0070092F" w:rsidRDefault="003424F8" w:rsidP="003424F8">
            <w:pPr>
              <w:rPr>
                <w:rFonts w:ascii="Verdana" w:hAnsi="Verdana"/>
              </w:rPr>
            </w:pPr>
          </w:p>
        </w:tc>
      </w:tr>
    </w:tbl>
    <w:p w14:paraId="4BF8DA44" w14:textId="77777777" w:rsidR="00D17194" w:rsidRPr="0070092F" w:rsidRDefault="00D17194" w:rsidP="003754BC">
      <w:pPr>
        <w:rPr>
          <w:rFonts w:ascii="Verdana" w:hAnsi="Verdana"/>
        </w:rPr>
      </w:pPr>
    </w:p>
    <w:p w14:paraId="139BF817" w14:textId="77777777" w:rsidR="003754BC" w:rsidRPr="002D4856" w:rsidRDefault="002D4856" w:rsidP="002D4856">
      <w:pPr>
        <w:spacing w:after="0" w:line="240" w:lineRule="auto"/>
        <w:rPr>
          <w:rFonts w:ascii="Verdana" w:hAnsi="Verdana"/>
          <w:u w:val="single"/>
        </w:rPr>
      </w:pPr>
      <w:r w:rsidRPr="002D4856">
        <w:rPr>
          <w:rFonts w:ascii="Verdana" w:hAnsi="Verdana"/>
          <w:u w:val="single"/>
        </w:rPr>
        <w:t>SUMMARY - Section 4 - SAFETY PROMOTION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0485"/>
        <w:gridCol w:w="1559"/>
        <w:gridCol w:w="1276"/>
      </w:tblGrid>
      <w:tr w:rsidR="002D4856" w14:paraId="2B241C36" w14:textId="77777777" w:rsidTr="004F0CBC">
        <w:tc>
          <w:tcPr>
            <w:tcW w:w="10485" w:type="dxa"/>
            <w:shd w:val="clear" w:color="auto" w:fill="F2F2F2" w:themeFill="background1" w:themeFillShade="F2"/>
          </w:tcPr>
          <w:p w14:paraId="618950C9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ED2554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BE0074" w14:textId="77777777" w:rsidR="002D4856" w:rsidRDefault="002D4856" w:rsidP="004F0C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Finding</w:t>
            </w:r>
          </w:p>
        </w:tc>
      </w:tr>
      <w:tr w:rsidR="002D4856" w14:paraId="2621926B" w14:textId="77777777" w:rsidTr="004F0CBC">
        <w:tc>
          <w:tcPr>
            <w:tcW w:w="10485" w:type="dxa"/>
          </w:tcPr>
          <w:p w14:paraId="235B14B1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7835924E" w14:textId="77777777" w:rsidR="002D4856" w:rsidRDefault="002D4856" w:rsidP="004F0CBC">
            <w:pPr>
              <w:rPr>
                <w:rFonts w:ascii="Verdana" w:hAnsi="Verdana"/>
              </w:rPr>
            </w:pPr>
          </w:p>
          <w:p w14:paraId="3A3AA988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7868F29" w14:textId="77777777" w:rsidR="002D4856" w:rsidRDefault="002D4856" w:rsidP="004F0CB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02F000D" w14:textId="77777777" w:rsidR="002D4856" w:rsidRDefault="002D4856" w:rsidP="004F0CBC">
            <w:pPr>
              <w:rPr>
                <w:rFonts w:ascii="Verdana" w:hAnsi="Verdana"/>
              </w:rPr>
            </w:pPr>
          </w:p>
        </w:tc>
      </w:tr>
    </w:tbl>
    <w:p w14:paraId="70FAE657" w14:textId="36337043" w:rsidR="001A709A" w:rsidRDefault="001A709A" w:rsidP="001B3358">
      <w:pPr>
        <w:spacing w:after="0" w:line="240" w:lineRule="auto"/>
        <w:rPr>
          <w:rFonts w:ascii="Verdana" w:hAnsi="Verdana"/>
        </w:rPr>
      </w:pPr>
    </w:p>
    <w:p w14:paraId="6E669454" w14:textId="77777777" w:rsidR="001A709A" w:rsidRDefault="001A709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3E4A8FB" w14:textId="081FA8A3" w:rsidR="002D4856" w:rsidRPr="005D3598" w:rsidRDefault="005D3598" w:rsidP="001B3358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5D3598">
        <w:rPr>
          <w:rFonts w:ascii="Verdana" w:hAnsi="Verdana"/>
          <w:b/>
          <w:bCs/>
          <w:sz w:val="28"/>
          <w:szCs w:val="28"/>
        </w:rPr>
        <w:lastRenderedPageBreak/>
        <w:t>Assessment Summary:</w:t>
      </w:r>
    </w:p>
    <w:p w14:paraId="4FEDA556" w14:textId="279943CE" w:rsidR="005D3598" w:rsidRDefault="005D3598" w:rsidP="001B335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2895"/>
      </w:tblGrid>
      <w:tr w:rsidR="00591B82" w14:paraId="168E7327" w14:textId="77777777" w:rsidTr="00591B82">
        <w:tc>
          <w:tcPr>
            <w:tcW w:w="12895" w:type="dxa"/>
            <w:shd w:val="clear" w:color="auto" w:fill="F2F2F2" w:themeFill="background1" w:themeFillShade="F2"/>
          </w:tcPr>
          <w:p w14:paraId="2D11EBFA" w14:textId="77777777" w:rsidR="00591B82" w:rsidRDefault="00591B82" w:rsidP="00FB0B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591B82" w14:paraId="3B291939" w14:textId="77777777" w:rsidTr="00591B82">
        <w:tc>
          <w:tcPr>
            <w:tcW w:w="12895" w:type="dxa"/>
          </w:tcPr>
          <w:p w14:paraId="71E46273" w14:textId="5D8573DB" w:rsidR="00591B82" w:rsidRDefault="00591B82" w:rsidP="00FB0B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Overview:</w:t>
            </w:r>
          </w:p>
          <w:p w14:paraId="63BA71CC" w14:textId="02AC85C4" w:rsidR="00591B82" w:rsidRDefault="00591B82" w:rsidP="00FB0B19">
            <w:pPr>
              <w:rPr>
                <w:rFonts w:ascii="Verdana" w:hAnsi="Verdana"/>
              </w:rPr>
            </w:pPr>
          </w:p>
          <w:p w14:paraId="2F945DD6" w14:textId="69E0A5F8" w:rsidR="00591B82" w:rsidRDefault="00591B82" w:rsidP="00FB0B19">
            <w:pPr>
              <w:rPr>
                <w:rFonts w:ascii="Verdana" w:hAnsi="Verdana"/>
              </w:rPr>
            </w:pPr>
          </w:p>
          <w:p w14:paraId="6A4C1A05" w14:textId="048F267C" w:rsidR="00591B82" w:rsidRDefault="00591B82" w:rsidP="00FB0B19">
            <w:pPr>
              <w:rPr>
                <w:rFonts w:ascii="Verdana" w:hAnsi="Verdana"/>
              </w:rPr>
            </w:pPr>
          </w:p>
          <w:p w14:paraId="02C40F69" w14:textId="368FD0A3" w:rsidR="00591B82" w:rsidRDefault="00591B82" w:rsidP="00FB0B19">
            <w:pPr>
              <w:rPr>
                <w:rFonts w:ascii="Verdana" w:hAnsi="Verdana"/>
              </w:rPr>
            </w:pPr>
          </w:p>
          <w:p w14:paraId="34BAAFF5" w14:textId="68C9C706" w:rsidR="00591B82" w:rsidRDefault="00591B82" w:rsidP="00E23F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Strengths:</w:t>
            </w:r>
          </w:p>
          <w:p w14:paraId="06B4FB10" w14:textId="66B0F9A5" w:rsidR="00591B82" w:rsidRDefault="00591B82" w:rsidP="00E23F9A">
            <w:pPr>
              <w:rPr>
                <w:rFonts w:ascii="Verdana" w:hAnsi="Verdana"/>
              </w:rPr>
            </w:pPr>
          </w:p>
          <w:p w14:paraId="2E660ABB" w14:textId="5A97C1BA" w:rsidR="00591B82" w:rsidRDefault="00591B82" w:rsidP="00E23F9A">
            <w:pPr>
              <w:rPr>
                <w:rFonts w:ascii="Verdana" w:hAnsi="Verdana"/>
              </w:rPr>
            </w:pPr>
          </w:p>
          <w:p w14:paraId="0AEFE7CC" w14:textId="309C2DD0" w:rsidR="00591B82" w:rsidRDefault="00591B82" w:rsidP="00E23F9A">
            <w:pPr>
              <w:rPr>
                <w:rFonts w:ascii="Verdana" w:hAnsi="Verdana"/>
              </w:rPr>
            </w:pPr>
          </w:p>
          <w:p w14:paraId="729660F2" w14:textId="77777777" w:rsidR="00591B82" w:rsidRDefault="00591B82" w:rsidP="00E23F9A">
            <w:pPr>
              <w:rPr>
                <w:rFonts w:ascii="Verdana" w:hAnsi="Verdana"/>
              </w:rPr>
            </w:pPr>
          </w:p>
          <w:p w14:paraId="68103AB9" w14:textId="1FE53282" w:rsidR="00591B82" w:rsidRDefault="00591B82" w:rsidP="00E23F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Areas for Improvement:</w:t>
            </w:r>
          </w:p>
          <w:p w14:paraId="4643DE79" w14:textId="1BB66EF8" w:rsidR="00591B82" w:rsidRDefault="00591B82" w:rsidP="00FB0B19">
            <w:pPr>
              <w:rPr>
                <w:rFonts w:ascii="Verdana" w:hAnsi="Verdana"/>
              </w:rPr>
            </w:pPr>
          </w:p>
          <w:p w14:paraId="40CBDB10" w14:textId="679FCCC7" w:rsidR="00591B82" w:rsidRDefault="00591B82" w:rsidP="00FB0B19">
            <w:pPr>
              <w:rPr>
                <w:rFonts w:ascii="Verdana" w:hAnsi="Verdana"/>
              </w:rPr>
            </w:pPr>
          </w:p>
          <w:p w14:paraId="728D5AED" w14:textId="33E62F42" w:rsidR="00591B82" w:rsidRDefault="00591B82" w:rsidP="00FB0B19">
            <w:pPr>
              <w:rPr>
                <w:rFonts w:ascii="Verdana" w:hAnsi="Verdana"/>
              </w:rPr>
            </w:pPr>
          </w:p>
          <w:p w14:paraId="20AFC5E1" w14:textId="1247067B" w:rsidR="00591B82" w:rsidRDefault="00591B82" w:rsidP="00FB0B19">
            <w:pPr>
              <w:rPr>
                <w:rFonts w:ascii="Verdana" w:hAnsi="Verdana"/>
              </w:rPr>
            </w:pPr>
          </w:p>
          <w:p w14:paraId="49D069EF" w14:textId="77777777" w:rsidR="00591B82" w:rsidRDefault="00591B82" w:rsidP="00FB0B19">
            <w:pPr>
              <w:rPr>
                <w:rFonts w:ascii="Verdana" w:hAnsi="Verdana"/>
              </w:rPr>
            </w:pPr>
          </w:p>
          <w:p w14:paraId="61A1DA53" w14:textId="77777777" w:rsidR="00591B82" w:rsidRDefault="00591B82" w:rsidP="00FB0B19">
            <w:pPr>
              <w:rPr>
                <w:rFonts w:ascii="Verdana" w:hAnsi="Verdana"/>
              </w:rPr>
            </w:pPr>
          </w:p>
          <w:p w14:paraId="1941886F" w14:textId="77777777" w:rsidR="00591B82" w:rsidRDefault="00591B82" w:rsidP="00FB0B19">
            <w:pPr>
              <w:rPr>
                <w:rFonts w:ascii="Verdana" w:hAnsi="Verdana"/>
              </w:rPr>
            </w:pPr>
          </w:p>
        </w:tc>
      </w:tr>
    </w:tbl>
    <w:p w14:paraId="3DCAEDCF" w14:textId="77777777" w:rsidR="00E23F9A" w:rsidRDefault="00E23F9A" w:rsidP="001B335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19"/>
      </w:tblGrid>
      <w:tr w:rsidR="005D3598" w:rsidRPr="00EA71D0" w14:paraId="35E393B9" w14:textId="77777777" w:rsidTr="00FB0B19">
        <w:tc>
          <w:tcPr>
            <w:tcW w:w="4531" w:type="dxa"/>
          </w:tcPr>
          <w:p w14:paraId="01836DEE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  <w:r w:rsidRPr="00EA71D0">
              <w:rPr>
                <w:rFonts w:ascii="Verdana" w:hAnsi="Verdana"/>
                <w:bCs/>
              </w:rPr>
              <w:t>Evaluator</w:t>
            </w:r>
            <w:r>
              <w:rPr>
                <w:rFonts w:ascii="Verdana" w:hAnsi="Verdana"/>
                <w:bCs/>
              </w:rPr>
              <w:t xml:space="preserve"> (Name)</w:t>
            </w:r>
          </w:p>
        </w:tc>
        <w:tc>
          <w:tcPr>
            <w:tcW w:w="8419" w:type="dxa"/>
          </w:tcPr>
          <w:p w14:paraId="2A1D0207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</w:p>
        </w:tc>
      </w:tr>
      <w:tr w:rsidR="005D3598" w:rsidRPr="00EA71D0" w14:paraId="738AE965" w14:textId="77777777" w:rsidTr="00FB0B19">
        <w:tc>
          <w:tcPr>
            <w:tcW w:w="4531" w:type="dxa"/>
          </w:tcPr>
          <w:p w14:paraId="76A6E2A1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  <w:r w:rsidRPr="00EA71D0">
              <w:rPr>
                <w:rFonts w:ascii="Verdana" w:hAnsi="Verdana"/>
                <w:bCs/>
              </w:rPr>
              <w:t>Date</w:t>
            </w:r>
            <w:r>
              <w:rPr>
                <w:rFonts w:ascii="Verdana" w:hAnsi="Verdana"/>
                <w:bCs/>
              </w:rPr>
              <w:t>(s)</w:t>
            </w:r>
            <w:r w:rsidRPr="00EA71D0">
              <w:rPr>
                <w:rFonts w:ascii="Verdana" w:hAnsi="Verdana"/>
                <w:bCs/>
              </w:rPr>
              <w:t xml:space="preserve"> of Evaluation</w:t>
            </w:r>
          </w:p>
        </w:tc>
        <w:tc>
          <w:tcPr>
            <w:tcW w:w="8419" w:type="dxa"/>
          </w:tcPr>
          <w:p w14:paraId="7B51287B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</w:p>
        </w:tc>
      </w:tr>
      <w:tr w:rsidR="005D3598" w:rsidRPr="00EA71D0" w14:paraId="667F4B4C" w14:textId="77777777" w:rsidTr="00FB0B19">
        <w:tc>
          <w:tcPr>
            <w:tcW w:w="4531" w:type="dxa"/>
          </w:tcPr>
          <w:p w14:paraId="3328CB7E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>Document name and version reviewed</w:t>
            </w:r>
          </w:p>
        </w:tc>
        <w:tc>
          <w:tcPr>
            <w:tcW w:w="8419" w:type="dxa"/>
          </w:tcPr>
          <w:p w14:paraId="3F1367BB" w14:textId="77777777" w:rsidR="005D3598" w:rsidRPr="00EA71D0" w:rsidRDefault="005D3598" w:rsidP="00FB0B19">
            <w:pPr>
              <w:rPr>
                <w:rFonts w:ascii="Verdana" w:hAnsi="Verdana"/>
                <w:bCs/>
              </w:rPr>
            </w:pPr>
          </w:p>
        </w:tc>
      </w:tr>
    </w:tbl>
    <w:p w14:paraId="730210AE" w14:textId="3146CA17" w:rsidR="005D3598" w:rsidRDefault="005D3598" w:rsidP="001B3358">
      <w:pPr>
        <w:spacing w:after="0" w:line="240" w:lineRule="auto"/>
        <w:rPr>
          <w:rFonts w:ascii="Verdana" w:hAnsi="Verdana"/>
        </w:rPr>
      </w:pPr>
    </w:p>
    <w:p w14:paraId="03C396F9" w14:textId="77777777" w:rsidR="005D3598" w:rsidRDefault="005D3598" w:rsidP="001B3358">
      <w:pPr>
        <w:spacing w:after="0" w:line="240" w:lineRule="auto"/>
        <w:rPr>
          <w:rFonts w:ascii="Verdana" w:hAnsi="Verdana"/>
        </w:rPr>
      </w:pPr>
    </w:p>
    <w:p w14:paraId="1B8C2902" w14:textId="77777777" w:rsidR="001B3358" w:rsidRPr="0070092F" w:rsidRDefault="001B3358" w:rsidP="001B3358">
      <w:pPr>
        <w:spacing w:after="0" w:line="240" w:lineRule="auto"/>
        <w:rPr>
          <w:rFonts w:ascii="Verdana" w:hAnsi="Verdana"/>
        </w:rPr>
      </w:pPr>
    </w:p>
    <w:p w14:paraId="5A2B844F" w14:textId="77777777" w:rsidR="003754BC" w:rsidRPr="0070092F" w:rsidRDefault="003754BC">
      <w:pPr>
        <w:rPr>
          <w:rFonts w:ascii="Verdana" w:hAnsi="Verdana"/>
        </w:rPr>
      </w:pPr>
    </w:p>
    <w:sectPr w:rsidR="003754BC" w:rsidRPr="0070092F" w:rsidSect="00CB7CCA">
      <w:headerReference w:type="default" r:id="rId10"/>
      <w:footerReference w:type="default" r:id="rId11"/>
      <w:pgSz w:w="15840" w:h="12240" w:orient="landscape"/>
      <w:pgMar w:top="248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E6C0" w14:textId="77777777" w:rsidR="008D303E" w:rsidRDefault="008D303E" w:rsidP="00035716">
      <w:pPr>
        <w:spacing w:after="0" w:line="240" w:lineRule="auto"/>
      </w:pPr>
      <w:r>
        <w:separator/>
      </w:r>
    </w:p>
  </w:endnote>
  <w:endnote w:type="continuationSeparator" w:id="0">
    <w:p w14:paraId="6F1CB3AC" w14:textId="77777777" w:rsidR="008D303E" w:rsidRDefault="008D303E" w:rsidP="0003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82EA" w14:textId="7D4F681F" w:rsidR="00814F51" w:rsidRDefault="00814F51" w:rsidP="00536EEB">
    <w:pPr>
      <w:pStyle w:val="Footer"/>
      <w:spacing w:after="60"/>
      <w:ind w:right="-790"/>
      <w:jc w:val="right"/>
    </w:pPr>
  </w:p>
  <w:sdt>
    <w:sdtPr>
      <w:id w:val="-679191637"/>
      <w:docPartObj>
        <w:docPartGallery w:val="Page Numbers (Bottom of Page)"/>
        <w:docPartUnique/>
      </w:docPartObj>
    </w:sdtPr>
    <w:sdtEndPr>
      <w:rPr>
        <w:rFonts w:ascii="Verdana" w:hAnsi="Verdana"/>
        <w:noProof/>
        <w:color w:val="00B0F0"/>
        <w:sz w:val="20"/>
        <w:szCs w:val="20"/>
      </w:rPr>
    </w:sdtEndPr>
    <w:sdtContent>
      <w:p w14:paraId="5A9374D9" w14:textId="65D5B48F" w:rsidR="008B2E20" w:rsidRPr="008B2E20" w:rsidRDefault="008B2E20" w:rsidP="00536EEB">
        <w:pPr>
          <w:pStyle w:val="Footer"/>
          <w:spacing w:after="60"/>
          <w:ind w:right="-790"/>
          <w:jc w:val="right"/>
          <w:rPr>
            <w:rFonts w:ascii="Verdana" w:eastAsia="Verdana" w:hAnsi="Verdana" w:cs="Times New Roman"/>
            <w:b/>
            <w:color w:val="022169"/>
            <w:sz w:val="17"/>
            <w:szCs w:val="24"/>
            <w:lang w:val="en-GB"/>
          </w:rPr>
        </w:pPr>
        <w:r w:rsidRPr="008B2E20">
          <w:rPr>
            <w:rFonts w:ascii="Verdana" w:eastAsia="Verdana" w:hAnsi="Verdana" w:cs="Times New Roman"/>
            <w:b/>
            <w:color w:val="022169"/>
            <w:sz w:val="17"/>
            <w:szCs w:val="24"/>
            <w:lang w:val="en-GB"/>
          </w:rPr>
          <w:t>bcaa.b</w:t>
        </w:r>
        <w:r w:rsidR="00536EEB">
          <w:rPr>
            <w:rFonts w:ascii="Verdana" w:eastAsia="Verdana" w:hAnsi="Verdana" w:cs="Times New Roman"/>
            <w:b/>
            <w:color w:val="022169"/>
            <w:sz w:val="17"/>
            <w:szCs w:val="24"/>
            <w:lang w:val="en-GB"/>
          </w:rPr>
          <w:t>m</w:t>
        </w:r>
        <w:r w:rsidRPr="00EF7BC9">
          <w:rPr>
            <w:rFonts w:ascii="Verdana" w:hAnsi="Verdana"/>
            <w:color w:val="00B0F0"/>
            <w:sz w:val="18"/>
            <w:szCs w:val="18"/>
          </w:rPr>
          <w:t xml:space="preserve"> </w:t>
        </w:r>
        <w:r w:rsidRPr="008B2E20">
          <w:rPr>
            <w:rFonts w:ascii="Verdana" w:eastAsia="Verdana" w:hAnsi="Verdana" w:cs="Times New Roman"/>
            <w:b/>
            <w:noProof/>
            <w:color w:val="000000"/>
            <w:sz w:val="18"/>
            <w:szCs w:val="24"/>
            <w:lang w:val="en-US"/>
          </w:rPr>
          <w:t xml:space="preserve"> </w:t>
        </w:r>
        <w:r w:rsidRPr="008B2E20">
          <w:rPr>
            <w:rFonts w:ascii="Verdana" w:eastAsia="Verdana" w:hAnsi="Verdana" w:cs="Times New Roman"/>
            <w:b/>
            <w:noProof/>
            <w:color w:val="000000"/>
            <w:sz w:val="18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1" locked="1" layoutInCell="1" allowOverlap="1" wp14:anchorId="65F67C9A" wp14:editId="08089DFB">
                  <wp:simplePos x="0" y="0"/>
                  <wp:positionH relativeFrom="page">
                    <wp:posOffset>-114300</wp:posOffset>
                  </wp:positionH>
                  <wp:positionV relativeFrom="paragraph">
                    <wp:posOffset>55880</wp:posOffset>
                  </wp:positionV>
                  <wp:extent cx="9086850" cy="0"/>
                  <wp:effectExtent l="0" t="0" r="0" b="0"/>
                  <wp:wrapNone/>
                  <wp:docPr id="10" name="L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9086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AD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0197E2" id="Line 1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pt,4.4pt" to="706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" strokecolor="#009add" strokeweight=".5pt">
                  <v:fill o:detectmouseclick="t"/>
                  <v:shadow opacity="22938f" offset="0"/>
                  <w10:wrap anchorx="page"/>
                  <w10:anchorlock/>
                </v:line>
              </w:pict>
            </mc:Fallback>
          </mc:AlternateContent>
        </w:r>
        <w:bookmarkStart w:id="1" w:name="_Hlk25571362"/>
        <w:r w:rsidRPr="008B2E20">
          <w:rPr>
            <w:rFonts w:ascii="Verdana" w:eastAsia="Verdana" w:hAnsi="Verdana" w:cs="Times New Roman"/>
            <w:b/>
            <w:noProof/>
            <w:color w:val="000000"/>
            <w:sz w:val="18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1" locked="1" layoutInCell="1" allowOverlap="1" wp14:anchorId="58E6A0C7" wp14:editId="22B2C88A">
                  <wp:simplePos x="0" y="0"/>
                  <wp:positionH relativeFrom="page">
                    <wp:posOffset>-170815</wp:posOffset>
                  </wp:positionH>
                  <wp:positionV relativeFrom="page">
                    <wp:posOffset>9548495</wp:posOffset>
                  </wp:positionV>
                  <wp:extent cx="6858000" cy="0"/>
                  <wp:effectExtent l="10160" t="13970" r="8890" b="5080"/>
                  <wp:wrapNone/>
                  <wp:docPr id="9" name="L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AD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7A432B" id="Line 18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3.45pt,751.85pt" to="526.5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" strokecolor="#009add" strokeweight=".5pt">
                  <v:fill o:detectmouseclick="t"/>
                  <v:shadow opacity="22938f" offset="0"/>
                  <w10:wrap anchorx="page" anchory="page"/>
                  <w10:anchorlock/>
                </v:line>
              </w:pict>
            </mc:Fallback>
          </mc:AlternateContent>
        </w:r>
        <w:bookmarkEnd w:id="1"/>
      </w:p>
      <w:p w14:paraId="2C94FD88" w14:textId="67B78B43" w:rsidR="00FB0B19" w:rsidRPr="00356924" w:rsidRDefault="00DF6058" w:rsidP="00EF7BC9">
        <w:pPr>
          <w:pStyle w:val="Footer"/>
          <w:ind w:right="-932"/>
          <w:jc w:val="right"/>
          <w:rPr>
            <w:rFonts w:ascii="Verdana" w:hAnsi="Verdana"/>
            <w:color w:val="00B0F0"/>
            <w:sz w:val="20"/>
            <w:szCs w:val="20"/>
          </w:rPr>
        </w:pPr>
        <w:r w:rsidRPr="00356924">
          <w:rPr>
            <w:rFonts w:ascii="Verdana" w:hAnsi="Verdana"/>
            <w:color w:val="00B0F0"/>
            <w:sz w:val="20"/>
            <w:szCs w:val="20"/>
          </w:rPr>
          <w:fldChar w:fldCharType="begin"/>
        </w:r>
        <w:r w:rsidRPr="00356924">
          <w:rPr>
            <w:rFonts w:ascii="Verdana" w:hAnsi="Verdana"/>
            <w:color w:val="00B0F0"/>
            <w:sz w:val="20"/>
            <w:szCs w:val="20"/>
          </w:rPr>
          <w:instrText xml:space="preserve"> PAGE   \* MERGEFORMAT </w:instrText>
        </w:r>
        <w:r w:rsidRPr="00356924">
          <w:rPr>
            <w:rFonts w:ascii="Verdana" w:hAnsi="Verdana"/>
            <w:color w:val="00B0F0"/>
            <w:sz w:val="20"/>
            <w:szCs w:val="20"/>
          </w:rPr>
          <w:fldChar w:fldCharType="separate"/>
        </w:r>
        <w:r w:rsidRPr="00356924">
          <w:rPr>
            <w:rFonts w:ascii="Verdana" w:hAnsi="Verdana"/>
            <w:noProof/>
            <w:color w:val="00B0F0"/>
            <w:sz w:val="20"/>
            <w:szCs w:val="20"/>
          </w:rPr>
          <w:t>1</w:t>
        </w:r>
        <w:r w:rsidRPr="00356924">
          <w:rPr>
            <w:rFonts w:ascii="Verdana" w:hAnsi="Verdana"/>
            <w:noProof/>
            <w:color w:val="00B0F0"/>
            <w:sz w:val="20"/>
            <w:szCs w:val="20"/>
          </w:rPr>
          <w:fldChar w:fldCharType="end"/>
        </w:r>
        <w:r w:rsidR="00814F51">
          <w:rPr>
            <w:rFonts w:ascii="Verdana" w:hAnsi="Verdana"/>
            <w:noProof/>
            <w:color w:val="00B0F0"/>
            <w:sz w:val="20"/>
            <w:szCs w:val="20"/>
          </w:rPr>
          <w:t xml:space="preserve">          </w:t>
        </w:r>
      </w:p>
    </w:sdtContent>
  </w:sdt>
  <w:p w14:paraId="4B7BD1C0" w14:textId="3D57F331" w:rsidR="00FB0B19" w:rsidRPr="00792B7E" w:rsidRDefault="00FB0B19" w:rsidP="003B67D7">
    <w:pPr>
      <w:pStyle w:val="Footer"/>
      <w:ind w:right="-6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10E6" w14:textId="77777777" w:rsidR="008D303E" w:rsidRDefault="008D303E" w:rsidP="00035716">
      <w:pPr>
        <w:spacing w:after="0" w:line="240" w:lineRule="auto"/>
      </w:pPr>
      <w:r>
        <w:separator/>
      </w:r>
    </w:p>
  </w:footnote>
  <w:footnote w:type="continuationSeparator" w:id="0">
    <w:p w14:paraId="135AD15E" w14:textId="77777777" w:rsidR="008D303E" w:rsidRDefault="008D303E" w:rsidP="0003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26E5" w14:textId="0AA2F51B" w:rsidR="003A7CFD" w:rsidRDefault="003A7CFD" w:rsidP="00CB7CCA">
    <w:pPr>
      <w:spacing w:after="0" w:line="240" w:lineRule="auto"/>
      <w:rPr>
        <w:rFonts w:ascii="Verdana" w:hAnsi="Verdana"/>
        <w:b/>
        <w:color w:val="000000" w:themeColor="text1"/>
        <w:sz w:val="24"/>
        <w:szCs w:val="38"/>
      </w:rPr>
    </w:pPr>
    <w:r w:rsidRPr="003A7CFD">
      <w:rPr>
        <w:rFonts w:ascii="Verdana" w:hAnsi="Verdana"/>
        <w:b/>
        <w:noProof/>
        <w:color w:val="000000" w:themeColor="text1"/>
        <w:sz w:val="24"/>
        <w:szCs w:val="3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AB6747" wp14:editId="7D96AE51">
              <wp:simplePos x="0" y="0"/>
              <wp:positionH relativeFrom="column">
                <wp:posOffset>5724525</wp:posOffset>
              </wp:positionH>
              <wp:positionV relativeFrom="paragraph">
                <wp:posOffset>-163830</wp:posOffset>
              </wp:positionV>
              <wp:extent cx="2476500" cy="381000"/>
              <wp:effectExtent l="0" t="0" r="19050" b="19050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3452E" w14:textId="18AA5044" w:rsidR="003A7CFD" w:rsidRPr="003A7CFD" w:rsidRDefault="003A7CFD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Pr="003A7CF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Form: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           Revision: </w:t>
                          </w:r>
                          <w:r w:rsidRPr="003A7CF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67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75pt;margin-top:-12.9pt;width:19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">
              <v:textbox>
                <w:txbxContent>
                  <w:p w14:paraId="0BA3452E" w14:textId="18AA5044" w:rsidR="003A7CFD" w:rsidRPr="003A7CFD" w:rsidRDefault="003A7CFD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Pr="003A7CFD">
                      <w:rPr>
                        <w:rFonts w:ascii="Verdana" w:hAnsi="Verdana"/>
                        <w:sz w:val="18"/>
                        <w:szCs w:val="18"/>
                      </w:rPr>
                      <w:t>Form: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     Revision: </w:t>
                    </w:r>
                    <w:r w:rsidRPr="003A7CFD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b/>
        <w:noProof/>
        <w:color w:val="000000" w:themeColor="text1"/>
        <w:sz w:val="24"/>
        <w:szCs w:val="3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F56E43" wp14:editId="44AE6B20">
              <wp:simplePos x="0" y="0"/>
              <wp:positionH relativeFrom="column">
                <wp:posOffset>7448550</wp:posOffset>
              </wp:positionH>
              <wp:positionV relativeFrom="paragraph">
                <wp:posOffset>-59055</wp:posOffset>
              </wp:positionV>
              <wp:extent cx="609600" cy="200025"/>
              <wp:effectExtent l="0" t="0" r="19050" b="28575"/>
              <wp:wrapNone/>
              <wp:docPr id="205" name="Text Box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3828F895" w14:textId="151C24BC" w:rsidR="003A7CFD" w:rsidRPr="003A7CFD" w:rsidRDefault="003A7C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F56E43" id="Text Box 205" o:spid="_x0000_s1027" type="#_x0000_t202" style="position:absolute;margin-left:586.5pt;margin-top:-4.65pt;width:4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" fillcolor="white [3201]" strokecolor="#00b0f0" strokeweight=".5pt">
              <v:textbox>
                <w:txbxContent>
                  <w:p w14:paraId="3828F895" w14:textId="151C24BC" w:rsidR="003A7CFD" w:rsidRPr="003A7CFD" w:rsidRDefault="003A7C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color w:val="000000" w:themeColor="text1"/>
        <w:sz w:val="24"/>
        <w:szCs w:val="3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78C51" wp14:editId="6DFE3B94">
              <wp:simplePos x="0" y="0"/>
              <wp:positionH relativeFrom="column">
                <wp:posOffset>6181725</wp:posOffset>
              </wp:positionH>
              <wp:positionV relativeFrom="paragraph">
                <wp:posOffset>-59055</wp:posOffset>
              </wp:positionV>
              <wp:extent cx="590550" cy="200025"/>
              <wp:effectExtent l="0" t="0" r="19050" b="28575"/>
              <wp:wrapNone/>
              <wp:docPr id="204" name="Text Box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2EC3494F" w14:textId="04554777" w:rsidR="003A7CFD" w:rsidRPr="003A7CFD" w:rsidRDefault="003A7C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A7CF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SO-001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78C51" id="Text Box 204" o:spid="_x0000_s1028" type="#_x0000_t202" style="position:absolute;margin-left:486.75pt;margin-top:-4.65pt;width:4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" fillcolor="white [3201]" strokecolor="#00b0f0" strokeweight=".5pt">
              <v:textbox>
                <w:txbxContent>
                  <w:p w14:paraId="2EC3494F" w14:textId="04554777" w:rsidR="003A7CFD" w:rsidRPr="003A7CFD" w:rsidRDefault="003A7C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A7CFD">
                      <w:rPr>
                        <w:rFonts w:ascii="Verdana" w:hAnsi="Verdana"/>
                        <w:sz w:val="16"/>
                        <w:szCs w:val="16"/>
                      </w:rPr>
                      <w:t>SO-001</w:t>
                    </w:r>
                  </w:p>
                </w:txbxContent>
              </v:textbox>
            </v:shape>
          </w:pict>
        </mc:Fallback>
      </mc:AlternateContent>
    </w:r>
    <w:r w:rsidR="00CB7CCA">
      <w:rPr>
        <w:noProof/>
      </w:rPr>
      <w:drawing>
        <wp:inline distT="0" distB="0" distL="0" distR="0" wp14:anchorId="18A11423" wp14:editId="40CFDD4C">
          <wp:extent cx="1707515" cy="382270"/>
          <wp:effectExtent l="0" t="0" r="6985" b="0"/>
          <wp:docPr id="201" name="Picture 201" descr="BCAA_LOGO_RGB_WORD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AA_LOGO_RGB_WORD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515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color w:val="000000" w:themeColor="text1"/>
        <w:sz w:val="24"/>
        <w:szCs w:val="38"/>
      </w:rPr>
      <w:t xml:space="preserve">     </w:t>
    </w:r>
  </w:p>
  <w:p w14:paraId="4B91D17A" w14:textId="77777777" w:rsidR="003A7CFD" w:rsidRDefault="003A7CFD" w:rsidP="00CB7CCA">
    <w:pPr>
      <w:spacing w:after="0" w:line="240" w:lineRule="auto"/>
      <w:rPr>
        <w:rFonts w:ascii="Verdana" w:hAnsi="Verdana"/>
        <w:b/>
        <w:color w:val="000000" w:themeColor="text1"/>
        <w:sz w:val="24"/>
        <w:szCs w:val="38"/>
      </w:rPr>
    </w:pPr>
  </w:p>
  <w:p w14:paraId="15A6A896" w14:textId="13C6C575" w:rsidR="00CB7CCA" w:rsidRDefault="003A7CFD" w:rsidP="00CB7CCA">
    <w:pPr>
      <w:spacing w:after="0" w:line="240" w:lineRule="auto"/>
      <w:rPr>
        <w:rFonts w:ascii="Verdana" w:hAnsi="Verdana"/>
        <w:b/>
        <w:color w:val="000000" w:themeColor="text1"/>
        <w:sz w:val="24"/>
        <w:szCs w:val="38"/>
      </w:rPr>
    </w:pPr>
    <w:r>
      <w:rPr>
        <w:rFonts w:ascii="Verdana" w:hAnsi="Verdana"/>
        <w:b/>
        <w:color w:val="000000" w:themeColor="text1"/>
        <w:sz w:val="24"/>
        <w:szCs w:val="38"/>
      </w:rPr>
      <w:t>Bermuda Civil Aviation Authority (BCAA) SMS Assessment Tool</w:t>
    </w:r>
  </w:p>
  <w:p w14:paraId="11A03BBC" w14:textId="337AE9B9" w:rsidR="00CB7CCA" w:rsidRDefault="00CB7CCA" w:rsidP="00A95863">
    <w:pPr>
      <w:spacing w:after="0" w:line="240" w:lineRule="auto"/>
      <w:jc w:val="center"/>
      <w:rPr>
        <w:rFonts w:ascii="Verdana" w:hAnsi="Verdana"/>
        <w:b/>
        <w:color w:val="000000" w:themeColor="text1"/>
        <w:sz w:val="24"/>
        <w:szCs w:val="3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475"/>
      <w:gridCol w:w="6475"/>
    </w:tblGrid>
    <w:tr w:rsidR="00FB0B19" w:rsidRPr="00EA71D0" w14:paraId="17EEB7B5" w14:textId="77777777" w:rsidTr="00E32787">
      <w:tc>
        <w:tcPr>
          <w:tcW w:w="6475" w:type="dxa"/>
        </w:tcPr>
        <w:p w14:paraId="13520DAA" w14:textId="07EEA5EB" w:rsidR="00FB0B19" w:rsidRPr="00EA71D0" w:rsidRDefault="00E1023E" w:rsidP="00EA71D0">
          <w:pPr>
            <w:rPr>
              <w:rFonts w:ascii="Verdana" w:hAnsi="Verdana"/>
              <w:bCs/>
            </w:rPr>
          </w:pPr>
          <w:r>
            <w:rPr>
              <w:rFonts w:ascii="Verdana" w:hAnsi="Verdana"/>
              <w:bCs/>
            </w:rPr>
            <w:t>Organisation</w:t>
          </w:r>
          <w:r w:rsidR="00FB0B19" w:rsidRPr="00EA71D0">
            <w:rPr>
              <w:rFonts w:ascii="Verdana" w:hAnsi="Verdana"/>
              <w:bCs/>
            </w:rPr>
            <w:t xml:space="preserve"> Name:</w:t>
          </w:r>
        </w:p>
      </w:tc>
      <w:tc>
        <w:tcPr>
          <w:tcW w:w="6475" w:type="dxa"/>
        </w:tcPr>
        <w:p w14:paraId="4DE2FC1D" w14:textId="7C6B542C" w:rsidR="00FB0B19" w:rsidRPr="00EA71D0" w:rsidRDefault="00FB0B19" w:rsidP="00EA71D0">
          <w:pPr>
            <w:rPr>
              <w:rFonts w:ascii="Verdana" w:hAnsi="Verdana"/>
              <w:bCs/>
            </w:rPr>
          </w:pPr>
          <w:r w:rsidRPr="00EA71D0">
            <w:rPr>
              <w:rFonts w:ascii="Verdana" w:hAnsi="Verdana"/>
              <w:bCs/>
            </w:rPr>
            <w:t>Certificate Reference:</w:t>
          </w:r>
        </w:p>
      </w:tc>
    </w:tr>
  </w:tbl>
  <w:p w14:paraId="6EA34345" w14:textId="3AE94CCD" w:rsidR="00FB0B19" w:rsidRPr="00A95863" w:rsidRDefault="00FB0B19" w:rsidP="00A9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11"/>
    <w:multiLevelType w:val="hybridMultilevel"/>
    <w:tmpl w:val="A476EEE6"/>
    <w:lvl w:ilvl="0" w:tplc="87DA35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9BD"/>
    <w:multiLevelType w:val="hybridMultilevel"/>
    <w:tmpl w:val="037C0DD0"/>
    <w:lvl w:ilvl="0" w:tplc="E2B837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62"/>
    <w:multiLevelType w:val="hybridMultilevel"/>
    <w:tmpl w:val="DB7A7E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E9C"/>
    <w:multiLevelType w:val="hybridMultilevel"/>
    <w:tmpl w:val="740C53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ADF"/>
    <w:multiLevelType w:val="hybridMultilevel"/>
    <w:tmpl w:val="E55C8C88"/>
    <w:lvl w:ilvl="0" w:tplc="3BBE57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E609A"/>
    <w:multiLevelType w:val="hybridMultilevel"/>
    <w:tmpl w:val="1AB60926"/>
    <w:lvl w:ilvl="0" w:tplc="6ED674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1EC"/>
    <w:multiLevelType w:val="hybridMultilevel"/>
    <w:tmpl w:val="ACEA11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5E6D"/>
    <w:multiLevelType w:val="hybridMultilevel"/>
    <w:tmpl w:val="91BEB15C"/>
    <w:lvl w:ilvl="0" w:tplc="41966B8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D0779"/>
    <w:multiLevelType w:val="hybridMultilevel"/>
    <w:tmpl w:val="CC5C63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4EAB"/>
    <w:multiLevelType w:val="hybridMultilevel"/>
    <w:tmpl w:val="9A983C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36ED"/>
    <w:multiLevelType w:val="hybridMultilevel"/>
    <w:tmpl w:val="A412B26E"/>
    <w:lvl w:ilvl="0" w:tplc="77F0C4C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16"/>
    <w:rsid w:val="00035716"/>
    <w:rsid w:val="000506BA"/>
    <w:rsid w:val="000554BE"/>
    <w:rsid w:val="0006650C"/>
    <w:rsid w:val="000856FD"/>
    <w:rsid w:val="00086045"/>
    <w:rsid w:val="000A49B3"/>
    <w:rsid w:val="000B3CFC"/>
    <w:rsid w:val="000B5E43"/>
    <w:rsid w:val="000F342B"/>
    <w:rsid w:val="00130795"/>
    <w:rsid w:val="00156BA9"/>
    <w:rsid w:val="001914BF"/>
    <w:rsid w:val="001A709A"/>
    <w:rsid w:val="001B3358"/>
    <w:rsid w:val="001F353A"/>
    <w:rsid w:val="00202535"/>
    <w:rsid w:val="0022124D"/>
    <w:rsid w:val="00235D0A"/>
    <w:rsid w:val="00237492"/>
    <w:rsid w:val="002C5D55"/>
    <w:rsid w:val="002D138B"/>
    <w:rsid w:val="002D4856"/>
    <w:rsid w:val="00311EBD"/>
    <w:rsid w:val="00330BB8"/>
    <w:rsid w:val="003424F8"/>
    <w:rsid w:val="00356924"/>
    <w:rsid w:val="0036242D"/>
    <w:rsid w:val="003662A0"/>
    <w:rsid w:val="003754BC"/>
    <w:rsid w:val="003A5635"/>
    <w:rsid w:val="003A7CFD"/>
    <w:rsid w:val="003B33CC"/>
    <w:rsid w:val="003B67D7"/>
    <w:rsid w:val="00423CAC"/>
    <w:rsid w:val="00447BD1"/>
    <w:rsid w:val="0046647F"/>
    <w:rsid w:val="00487B58"/>
    <w:rsid w:val="00496CD8"/>
    <w:rsid w:val="004B02DA"/>
    <w:rsid w:val="004B1660"/>
    <w:rsid w:val="004E40B9"/>
    <w:rsid w:val="004E4A2C"/>
    <w:rsid w:val="004E56B6"/>
    <w:rsid w:val="004F0CBC"/>
    <w:rsid w:val="004F1888"/>
    <w:rsid w:val="00507D3F"/>
    <w:rsid w:val="00522389"/>
    <w:rsid w:val="00536CC6"/>
    <w:rsid w:val="00536EEB"/>
    <w:rsid w:val="005462A6"/>
    <w:rsid w:val="00575CCC"/>
    <w:rsid w:val="00591B82"/>
    <w:rsid w:val="005A7664"/>
    <w:rsid w:val="005B2354"/>
    <w:rsid w:val="005D3598"/>
    <w:rsid w:val="005F3FB3"/>
    <w:rsid w:val="005F4078"/>
    <w:rsid w:val="00621CB9"/>
    <w:rsid w:val="00646EE8"/>
    <w:rsid w:val="00673AA4"/>
    <w:rsid w:val="00682F25"/>
    <w:rsid w:val="006946F0"/>
    <w:rsid w:val="006C111A"/>
    <w:rsid w:val="006C6EB9"/>
    <w:rsid w:val="006E634E"/>
    <w:rsid w:val="0070092F"/>
    <w:rsid w:val="00702AC8"/>
    <w:rsid w:val="00705737"/>
    <w:rsid w:val="007220EB"/>
    <w:rsid w:val="00752ABD"/>
    <w:rsid w:val="00782C32"/>
    <w:rsid w:val="00792B7E"/>
    <w:rsid w:val="007B3DBA"/>
    <w:rsid w:val="007B5EE3"/>
    <w:rsid w:val="00814F51"/>
    <w:rsid w:val="008319D5"/>
    <w:rsid w:val="00881AB1"/>
    <w:rsid w:val="008B19A5"/>
    <w:rsid w:val="008B2E20"/>
    <w:rsid w:val="008C26A7"/>
    <w:rsid w:val="008C2752"/>
    <w:rsid w:val="008D303E"/>
    <w:rsid w:val="008F11C5"/>
    <w:rsid w:val="009072E5"/>
    <w:rsid w:val="00956189"/>
    <w:rsid w:val="009A3C79"/>
    <w:rsid w:val="00A120DA"/>
    <w:rsid w:val="00A17BC7"/>
    <w:rsid w:val="00A35F8C"/>
    <w:rsid w:val="00A37AF8"/>
    <w:rsid w:val="00A60462"/>
    <w:rsid w:val="00A708D1"/>
    <w:rsid w:val="00A90997"/>
    <w:rsid w:val="00A93737"/>
    <w:rsid w:val="00A95863"/>
    <w:rsid w:val="00A972C6"/>
    <w:rsid w:val="00AA183C"/>
    <w:rsid w:val="00B03023"/>
    <w:rsid w:val="00B07CB4"/>
    <w:rsid w:val="00B24901"/>
    <w:rsid w:val="00B4145A"/>
    <w:rsid w:val="00B50A78"/>
    <w:rsid w:val="00B713A0"/>
    <w:rsid w:val="00B73F27"/>
    <w:rsid w:val="00B84608"/>
    <w:rsid w:val="00BB4423"/>
    <w:rsid w:val="00BD339C"/>
    <w:rsid w:val="00BE0053"/>
    <w:rsid w:val="00BF2E97"/>
    <w:rsid w:val="00C00183"/>
    <w:rsid w:val="00C01B94"/>
    <w:rsid w:val="00C14E3F"/>
    <w:rsid w:val="00C36613"/>
    <w:rsid w:val="00C36679"/>
    <w:rsid w:val="00CA65BA"/>
    <w:rsid w:val="00CB7CCA"/>
    <w:rsid w:val="00CF04D2"/>
    <w:rsid w:val="00D04FEB"/>
    <w:rsid w:val="00D17194"/>
    <w:rsid w:val="00D337E4"/>
    <w:rsid w:val="00DC0490"/>
    <w:rsid w:val="00DD7413"/>
    <w:rsid w:val="00DF6058"/>
    <w:rsid w:val="00E03CCA"/>
    <w:rsid w:val="00E1023E"/>
    <w:rsid w:val="00E23990"/>
    <w:rsid w:val="00E23F9A"/>
    <w:rsid w:val="00E32787"/>
    <w:rsid w:val="00E51D17"/>
    <w:rsid w:val="00E5722C"/>
    <w:rsid w:val="00E7694E"/>
    <w:rsid w:val="00E87113"/>
    <w:rsid w:val="00EA71D0"/>
    <w:rsid w:val="00EE533E"/>
    <w:rsid w:val="00EE65F5"/>
    <w:rsid w:val="00EF7BC9"/>
    <w:rsid w:val="00F238B2"/>
    <w:rsid w:val="00F25199"/>
    <w:rsid w:val="00F57E95"/>
    <w:rsid w:val="00FB0B19"/>
    <w:rsid w:val="00FC7543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8BA4"/>
  <w15:chartTrackingRefBased/>
  <w15:docId w15:val="{0782CDA4-3038-4EF2-B72C-ACD2DB1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16"/>
  </w:style>
  <w:style w:type="paragraph" w:styleId="Footer">
    <w:name w:val="footer"/>
    <w:basedOn w:val="Normal"/>
    <w:link w:val="FooterChar"/>
    <w:uiPriority w:val="99"/>
    <w:unhideWhenUsed/>
    <w:rsid w:val="0003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16"/>
  </w:style>
  <w:style w:type="table" w:styleId="TableGrid">
    <w:name w:val="Table Grid"/>
    <w:basedOn w:val="TableNormal"/>
    <w:uiPriority w:val="39"/>
    <w:rsid w:val="0003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E8DDC0002C49AD8737A77100FF4C" ma:contentTypeVersion="12" ma:contentTypeDescription="Create a new document." ma:contentTypeScope="" ma:versionID="6d0cbe864928e15c5195868e19d3309c">
  <xsd:schema xmlns:xsd="http://www.w3.org/2001/XMLSchema" xmlns:xs="http://www.w3.org/2001/XMLSchema" xmlns:p="http://schemas.microsoft.com/office/2006/metadata/properties" xmlns:ns2="343753f3-2e94-4bc5-b185-8afdc5ea95d0" xmlns:ns3="2f6ab5ba-cf49-4adb-9c2a-b52745891984" targetNamespace="http://schemas.microsoft.com/office/2006/metadata/properties" ma:root="true" ma:fieldsID="fd221fe6bd2303fe5626ac02d88a50c1" ns2:_="" ns3:_="">
    <xsd:import namespace="343753f3-2e94-4bc5-b185-8afdc5ea95d0"/>
    <xsd:import namespace="2f6ab5ba-cf49-4adb-9c2a-b52745891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753f3-2e94-4bc5-b185-8afdc5ea9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b5ba-cf49-4adb-9c2a-b52745891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DCC6C-7A5E-4470-BC4F-962F08235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753f3-2e94-4bc5-b185-8afdc5ea95d0"/>
    <ds:schemaRef ds:uri="2f6ab5ba-cf49-4adb-9c2a-b5274589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0267F-7E60-4C79-A4D3-32E6B4AFB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1E7CC-0253-493D-B4A5-4277DBAB7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Parker</dc:creator>
  <cp:keywords/>
  <dc:description/>
  <cp:lastModifiedBy>Karolyn Darrell-Burgess</cp:lastModifiedBy>
  <cp:revision>37</cp:revision>
  <dcterms:created xsi:type="dcterms:W3CDTF">2019-11-07T13:39:00Z</dcterms:created>
  <dcterms:modified xsi:type="dcterms:W3CDTF">2019-11-25T15:41:00Z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0x0101000D74E8DDC0002C49AD8737A77100FF4C</vt:lpwstr>
  </property>
</Properties>
</file>